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A068E" w:rsidRPr="004D283B" w:rsidRDefault="00AA068E" w:rsidP="00AA068E">
      <w:pPr>
        <w:spacing w:after="0" w:line="240" w:lineRule="auto"/>
        <w:jc w:val="center"/>
        <w:rPr>
          <w:b/>
        </w:rPr>
      </w:pPr>
      <w:bookmarkStart w:id="0" w:name="_GoBack"/>
      <w:bookmarkEnd w:id="0"/>
      <w:r w:rsidRPr="004D283B">
        <w:rPr>
          <w:b/>
        </w:rPr>
        <w:t>UCHWAŁA NR ……/…. /20</w:t>
      </w:r>
      <w:r w:rsidR="004D283B" w:rsidRPr="004D283B">
        <w:rPr>
          <w:b/>
        </w:rPr>
        <w:t>20</w:t>
      </w:r>
    </w:p>
    <w:p w:rsidR="00AA068E" w:rsidRPr="004D283B" w:rsidRDefault="00AA068E" w:rsidP="00AA068E">
      <w:pPr>
        <w:spacing w:after="0" w:line="240" w:lineRule="auto"/>
        <w:jc w:val="center"/>
        <w:rPr>
          <w:b/>
        </w:rPr>
      </w:pPr>
      <w:r w:rsidRPr="004D283B">
        <w:rPr>
          <w:b/>
        </w:rPr>
        <w:t>RADY MIEJSKIEJ W RADZYMINIE</w:t>
      </w:r>
    </w:p>
    <w:p w:rsidR="00AA068E" w:rsidRPr="004D283B" w:rsidRDefault="00AA068E" w:rsidP="00AA068E">
      <w:pPr>
        <w:spacing w:after="0" w:line="240" w:lineRule="auto"/>
        <w:jc w:val="center"/>
        <w:rPr>
          <w:b/>
        </w:rPr>
      </w:pPr>
      <w:r w:rsidRPr="004D283B">
        <w:rPr>
          <w:b/>
        </w:rPr>
        <w:t>z dnia ………… 20</w:t>
      </w:r>
      <w:r w:rsidR="004D283B" w:rsidRPr="004D283B">
        <w:rPr>
          <w:b/>
        </w:rPr>
        <w:t>20</w:t>
      </w:r>
      <w:r w:rsidRPr="004D283B">
        <w:rPr>
          <w:b/>
        </w:rPr>
        <w:t xml:space="preserve"> r.</w:t>
      </w:r>
    </w:p>
    <w:p w:rsidR="00AA068E" w:rsidRPr="004D283B" w:rsidRDefault="00AA068E" w:rsidP="00AA068E">
      <w:pPr>
        <w:spacing w:after="0" w:line="240" w:lineRule="auto"/>
        <w:jc w:val="center"/>
        <w:rPr>
          <w:b/>
        </w:rPr>
      </w:pPr>
    </w:p>
    <w:p w:rsidR="00AA068E" w:rsidRPr="004D283B" w:rsidRDefault="00E03B8B" w:rsidP="00AA068E">
      <w:pPr>
        <w:spacing w:after="0" w:line="240" w:lineRule="auto"/>
        <w:jc w:val="center"/>
        <w:rPr>
          <w:b/>
        </w:rPr>
      </w:pPr>
      <w:r w:rsidRPr="004D283B">
        <w:rPr>
          <w:b/>
        </w:rPr>
        <w:t xml:space="preserve">w sprawie </w:t>
      </w:r>
      <w:r w:rsidR="00AA068E" w:rsidRPr="004D283B">
        <w:rPr>
          <w:b/>
        </w:rPr>
        <w:t xml:space="preserve">zmiany Uchwały Nr 392/XXXV/2017 z dnia 27 marca 2017 r. </w:t>
      </w:r>
      <w:r w:rsidR="004D283B" w:rsidRPr="004D283B">
        <w:rPr>
          <w:b/>
        </w:rPr>
        <w:br/>
      </w:r>
      <w:r w:rsidR="00AA068E" w:rsidRPr="004D283B">
        <w:rPr>
          <w:b/>
        </w:rPr>
        <w:t>w sprawie przyjęcia Programu „Radzymińska Karta Mieszkańca”</w:t>
      </w:r>
    </w:p>
    <w:p w:rsidR="00AA068E" w:rsidRDefault="00AA068E" w:rsidP="00AA068E">
      <w:pPr>
        <w:spacing w:after="0" w:line="240" w:lineRule="auto"/>
        <w:jc w:val="both"/>
      </w:pPr>
    </w:p>
    <w:p w:rsidR="00AA068E" w:rsidRDefault="00AA068E" w:rsidP="00AA068E">
      <w:pPr>
        <w:spacing w:after="0" w:line="240" w:lineRule="auto"/>
        <w:jc w:val="both"/>
      </w:pPr>
      <w:r>
        <w:t xml:space="preserve">Na podstawie art. 18 ust. 2 pkt 2 i 15 w związku z art. 7 ust. 1 ustawy z dnia 8 marca 1990 r. </w:t>
      </w:r>
      <w:r>
        <w:br/>
        <w:t>o samorządzie gminnym (</w:t>
      </w:r>
      <w:proofErr w:type="spellStart"/>
      <w:r>
        <w:t>t.j</w:t>
      </w:r>
      <w:proofErr w:type="spellEnd"/>
      <w:r>
        <w:t>. Dz. U. z 2019 r. poz. 506</w:t>
      </w:r>
      <w:r w:rsidR="004D283B">
        <w:t xml:space="preserve"> z </w:t>
      </w:r>
      <w:proofErr w:type="spellStart"/>
      <w:r w:rsidR="004D283B">
        <w:t>późn</w:t>
      </w:r>
      <w:proofErr w:type="spellEnd"/>
      <w:r w:rsidR="004D283B">
        <w:t>. zm.</w:t>
      </w:r>
      <w:r>
        <w:t>), w związku z art. 17 ust. 2 pkt 4 i art. 110 ust. 10 ustawy z dnia 12 marca 2004 r. o pomocy społecznej (</w:t>
      </w:r>
      <w:proofErr w:type="spellStart"/>
      <w:r>
        <w:t>t.j</w:t>
      </w:r>
      <w:proofErr w:type="spellEnd"/>
      <w:r>
        <w:t>. Dz. U. z 201</w:t>
      </w:r>
      <w:r w:rsidR="004D283B">
        <w:t>9</w:t>
      </w:r>
      <w:r>
        <w:t xml:space="preserve"> r. poz. 150</w:t>
      </w:r>
      <w:r w:rsidR="004D283B">
        <w:t>7</w:t>
      </w:r>
      <w:r>
        <w:t xml:space="preserve"> z </w:t>
      </w:r>
      <w:proofErr w:type="spellStart"/>
      <w:r>
        <w:t>późn</w:t>
      </w:r>
      <w:proofErr w:type="spellEnd"/>
      <w:r>
        <w:t>. zm.) Rada Miejska w Radzyminie uchwala, co następuje:</w:t>
      </w:r>
    </w:p>
    <w:p w:rsidR="00AA068E" w:rsidRDefault="00AA068E" w:rsidP="00AA068E">
      <w:pPr>
        <w:spacing w:after="0" w:line="240" w:lineRule="auto"/>
        <w:jc w:val="center"/>
      </w:pPr>
    </w:p>
    <w:p w:rsidR="00AA068E" w:rsidRDefault="00AA068E" w:rsidP="00AA068E">
      <w:pPr>
        <w:spacing w:after="0" w:line="240" w:lineRule="auto"/>
        <w:jc w:val="center"/>
      </w:pPr>
      <w:r>
        <w:t>§ 1.</w:t>
      </w:r>
    </w:p>
    <w:p w:rsidR="00AA068E" w:rsidRDefault="00AA068E" w:rsidP="00AA068E">
      <w:pPr>
        <w:spacing w:after="0" w:line="240" w:lineRule="auto"/>
        <w:jc w:val="both"/>
      </w:pPr>
      <w:r>
        <w:t xml:space="preserve">W </w:t>
      </w:r>
      <w:r w:rsidR="0077212D">
        <w:t>U</w:t>
      </w:r>
      <w:r>
        <w:t xml:space="preserve">chwale </w:t>
      </w:r>
      <w:r w:rsidRPr="00471ABC">
        <w:t>Nr 392/XXXV/2017 Rady Miejskiej w Radzyminie z dnia 27 marca 2017 r. w sprawie przyjęcia Programu „Radzymińska Karta Mieszkańca”</w:t>
      </w:r>
      <w:r>
        <w:t xml:space="preserve"> </w:t>
      </w:r>
      <w:r w:rsidR="004D283B">
        <w:t xml:space="preserve">(Dz. Urz. Woj. </w:t>
      </w:r>
      <w:proofErr w:type="spellStart"/>
      <w:r w:rsidR="004D283B">
        <w:t>Maz</w:t>
      </w:r>
      <w:proofErr w:type="spellEnd"/>
      <w:r w:rsidR="004D283B">
        <w:t xml:space="preserve">. z 2017 r., poz. 3579 z </w:t>
      </w:r>
      <w:proofErr w:type="spellStart"/>
      <w:r w:rsidR="004D283B">
        <w:t>późn</w:t>
      </w:r>
      <w:proofErr w:type="spellEnd"/>
      <w:r w:rsidR="004D283B">
        <w:t xml:space="preserve">. zm.) </w:t>
      </w:r>
      <w:r>
        <w:t xml:space="preserve">zmienia się </w:t>
      </w:r>
      <w:r w:rsidR="00D0392C">
        <w:t>w</w:t>
      </w:r>
      <w:r>
        <w:t xml:space="preserve"> § 1 ust. 2, który otrzymuje brzmienie:</w:t>
      </w:r>
    </w:p>
    <w:p w:rsidR="00AA068E" w:rsidRDefault="00AA068E" w:rsidP="00AA068E">
      <w:pPr>
        <w:spacing w:after="0" w:line="240" w:lineRule="auto"/>
        <w:jc w:val="both"/>
      </w:pPr>
    </w:p>
    <w:p w:rsidR="00AA068E" w:rsidRDefault="00AA068E" w:rsidP="00AA068E">
      <w:pPr>
        <w:spacing w:after="0" w:line="240" w:lineRule="auto"/>
        <w:jc w:val="both"/>
      </w:pPr>
      <w:r>
        <w:t>„2. Program realizowany jest przez Gminę Radzymin i kierowany jest do osób fizycznych, których miejscem zamieszkania jest Gmina Radzymin</w:t>
      </w:r>
      <w:r w:rsidR="0057537C">
        <w:t>,</w:t>
      </w:r>
      <w:r>
        <w:t xml:space="preserve"> zwanych dalej „osobami uprawnionymi”</w:t>
      </w:r>
      <w:r w:rsidR="00341629">
        <w:t xml:space="preserve">, które </w:t>
      </w:r>
      <w:r>
        <w:t>:</w:t>
      </w:r>
    </w:p>
    <w:p w:rsidR="00AA068E" w:rsidRDefault="00AA068E" w:rsidP="00AA068E">
      <w:pPr>
        <w:pStyle w:val="Akapitzlist"/>
        <w:numPr>
          <w:ilvl w:val="0"/>
          <w:numId w:val="1"/>
        </w:numPr>
        <w:spacing w:after="0" w:line="240" w:lineRule="auto"/>
        <w:jc w:val="both"/>
      </w:pPr>
      <w:r>
        <w:t>rozliczają podatek dochodowy od osób fizyczn</w:t>
      </w:r>
      <w:r w:rsidRPr="00222C61">
        <w:t xml:space="preserve">ych w </w:t>
      </w:r>
      <w:r>
        <w:t xml:space="preserve">Urzędzie Skarbowym </w:t>
      </w:r>
      <w:r>
        <w:br/>
        <w:t>w Wołominie wskazując miejsce zamieszkania na terenie Gminy Radzymin</w:t>
      </w:r>
      <w:r w:rsidR="0077212D">
        <w:t>,</w:t>
      </w:r>
      <w:r>
        <w:t xml:space="preserve">  bez względu na to czy osiągają dochód</w:t>
      </w:r>
    </w:p>
    <w:p w:rsidR="00AA068E" w:rsidRDefault="00AA068E" w:rsidP="00AA068E">
      <w:pPr>
        <w:pStyle w:val="Akapitzlist"/>
        <w:spacing w:after="0" w:line="240" w:lineRule="auto"/>
        <w:jc w:val="both"/>
      </w:pPr>
      <w:r>
        <w:t>lub</w:t>
      </w:r>
    </w:p>
    <w:p w:rsidR="00AA068E" w:rsidRDefault="00AA068E" w:rsidP="00AA068E">
      <w:pPr>
        <w:pStyle w:val="Akapitzlist"/>
        <w:numPr>
          <w:ilvl w:val="0"/>
          <w:numId w:val="1"/>
        </w:numPr>
        <w:spacing w:after="0" w:line="240" w:lineRule="auto"/>
        <w:jc w:val="both"/>
      </w:pPr>
      <w:r>
        <w:t xml:space="preserve">rozliczają w Gminie Radzymin podatek rolny z tytułu prowadzenia gospodarstwa rolnego </w:t>
      </w:r>
    </w:p>
    <w:p w:rsidR="00AA068E" w:rsidRDefault="00AA068E" w:rsidP="00AA068E">
      <w:pPr>
        <w:pStyle w:val="Akapitzlist"/>
        <w:spacing w:after="0" w:line="240" w:lineRule="auto"/>
        <w:jc w:val="both"/>
      </w:pPr>
      <w:r>
        <w:t>lub</w:t>
      </w:r>
    </w:p>
    <w:p w:rsidR="00AA068E" w:rsidRDefault="00AA068E" w:rsidP="00AA068E">
      <w:pPr>
        <w:pStyle w:val="Akapitzlist"/>
        <w:numPr>
          <w:ilvl w:val="0"/>
          <w:numId w:val="1"/>
        </w:numPr>
        <w:spacing w:after="0" w:line="240" w:lineRule="auto"/>
        <w:jc w:val="both"/>
      </w:pPr>
      <w:r>
        <w:t>pomimo miejsca zamieszkania na terenie Gminy Radzymin, na podstawie przepisów odrębnych mają obowiązek rozliczania podatku dochodowego od osób fizycznych w urzędzie skarbowym według innej niż miejsce zamieszkania właściwości</w:t>
      </w:r>
    </w:p>
    <w:p w:rsidR="00AA068E" w:rsidRDefault="00AA068E" w:rsidP="00AA068E">
      <w:pPr>
        <w:pStyle w:val="Akapitzlist"/>
        <w:spacing w:after="0" w:line="240" w:lineRule="auto"/>
        <w:jc w:val="both"/>
      </w:pPr>
      <w:r>
        <w:t>lub</w:t>
      </w:r>
    </w:p>
    <w:p w:rsidR="00AA068E" w:rsidRDefault="00AA068E" w:rsidP="00AA068E">
      <w:pPr>
        <w:pStyle w:val="Akapitzlist"/>
        <w:numPr>
          <w:ilvl w:val="0"/>
          <w:numId w:val="1"/>
        </w:numPr>
        <w:spacing w:after="0" w:line="240" w:lineRule="auto"/>
        <w:jc w:val="both"/>
      </w:pPr>
      <w:r>
        <w:t xml:space="preserve">nie mają obowiązku rozliczania </w:t>
      </w:r>
      <w:r w:rsidRPr="00317741">
        <w:t>podat</w:t>
      </w:r>
      <w:r>
        <w:t>ku</w:t>
      </w:r>
      <w:r w:rsidRPr="00317741">
        <w:t xml:space="preserve"> dochodow</w:t>
      </w:r>
      <w:r>
        <w:t>ego</w:t>
      </w:r>
      <w:r w:rsidRPr="00317741">
        <w:t xml:space="preserve"> od osób fizycznych </w:t>
      </w:r>
      <w:r w:rsidR="00E03B8B">
        <w:t>w urzędzie s</w:t>
      </w:r>
      <w:r w:rsidRPr="00F24CAA">
        <w:t>karbowym</w:t>
      </w:r>
      <w:r>
        <w:t xml:space="preserve"> n</w:t>
      </w:r>
      <w:r w:rsidR="0057537C">
        <w:t>a podstawie odrębnych przepisów</w:t>
      </w:r>
    </w:p>
    <w:p w:rsidR="00AA068E" w:rsidRDefault="00AA068E" w:rsidP="00AA068E">
      <w:pPr>
        <w:pStyle w:val="Akapitzlist"/>
        <w:spacing w:after="0" w:line="240" w:lineRule="auto"/>
        <w:jc w:val="both"/>
      </w:pPr>
      <w:r>
        <w:t>lub</w:t>
      </w:r>
    </w:p>
    <w:p w:rsidR="00D0392C" w:rsidRDefault="00D0392C" w:rsidP="00AA068E">
      <w:pPr>
        <w:pStyle w:val="Akapitzlist"/>
        <w:numPr>
          <w:ilvl w:val="0"/>
          <w:numId w:val="1"/>
        </w:numPr>
        <w:spacing w:after="0" w:line="240" w:lineRule="auto"/>
        <w:jc w:val="both"/>
      </w:pPr>
      <w:r w:rsidRPr="00B01EA0">
        <w:t xml:space="preserve">są </w:t>
      </w:r>
      <w:r>
        <w:t xml:space="preserve">niepracującymi </w:t>
      </w:r>
      <w:r w:rsidRPr="00B01EA0">
        <w:t>małżonkami osób uprawnionych, wymienionych w pkt. 1-</w:t>
      </w:r>
      <w:r>
        <w:t>3</w:t>
      </w:r>
      <w:r>
        <w:br/>
        <w:t>lub</w:t>
      </w:r>
    </w:p>
    <w:p w:rsidR="00AA068E" w:rsidRPr="00B01EA0" w:rsidRDefault="00AA068E" w:rsidP="00AA068E">
      <w:pPr>
        <w:pStyle w:val="Akapitzlist"/>
        <w:numPr>
          <w:ilvl w:val="0"/>
          <w:numId w:val="1"/>
        </w:numPr>
        <w:spacing w:after="0" w:line="240" w:lineRule="auto"/>
        <w:jc w:val="both"/>
      </w:pPr>
      <w:r>
        <w:t xml:space="preserve">są dziećmi </w:t>
      </w:r>
      <w:r w:rsidRPr="00804B4D">
        <w:t>os</w:t>
      </w:r>
      <w:r>
        <w:t>ób</w:t>
      </w:r>
      <w:r w:rsidRPr="00804B4D">
        <w:t xml:space="preserve"> uprawniony</w:t>
      </w:r>
      <w:r>
        <w:t xml:space="preserve">ch, </w:t>
      </w:r>
      <w:r w:rsidRPr="00804B4D">
        <w:t>wymienionych w pkt 1-</w:t>
      </w:r>
      <w:r w:rsidR="00D0392C">
        <w:t>5</w:t>
      </w:r>
      <w:r>
        <w:t xml:space="preserve">, </w:t>
      </w:r>
      <w:r w:rsidR="00D12F63">
        <w:t xml:space="preserve">tj. rodziców lub osób samotnie wychowujących dziecko </w:t>
      </w:r>
      <w:r w:rsidRPr="00804B4D">
        <w:t>w rozumieniu art. 3 pkt 17a</w:t>
      </w:r>
      <w:r>
        <w:t xml:space="preserve"> </w:t>
      </w:r>
      <w:r w:rsidRPr="00804B4D">
        <w:t>ustaw</w:t>
      </w:r>
      <w:r>
        <w:t xml:space="preserve">y </w:t>
      </w:r>
      <w:r w:rsidRPr="00804B4D">
        <w:t>z dni</w:t>
      </w:r>
      <w:r>
        <w:t>a</w:t>
      </w:r>
      <w:r w:rsidRPr="00804B4D">
        <w:t xml:space="preserve"> 28 listopada</w:t>
      </w:r>
      <w:r>
        <w:t xml:space="preserve"> </w:t>
      </w:r>
      <w:r w:rsidRPr="00804B4D">
        <w:t>2003 r.</w:t>
      </w:r>
      <w:r w:rsidR="00D0392C">
        <w:br/>
      </w:r>
      <w:r w:rsidRPr="00804B4D">
        <w:t>o świadczeniach</w:t>
      </w:r>
      <w:r>
        <w:t xml:space="preserve"> </w:t>
      </w:r>
      <w:r w:rsidRPr="00804B4D">
        <w:t>rodzinnych</w:t>
      </w:r>
      <w:r>
        <w:t xml:space="preserve"> (</w:t>
      </w:r>
      <w:proofErr w:type="spellStart"/>
      <w:r>
        <w:t>t.j</w:t>
      </w:r>
      <w:proofErr w:type="spellEnd"/>
      <w:r>
        <w:t xml:space="preserve">. D. U. 2018 r. poz. 2220 z </w:t>
      </w:r>
      <w:proofErr w:type="spellStart"/>
      <w:r>
        <w:t>późn</w:t>
      </w:r>
      <w:proofErr w:type="spellEnd"/>
      <w:r>
        <w:t>. zm.)</w:t>
      </w:r>
      <w:r w:rsidR="00D12F63">
        <w:t xml:space="preserve">, do ukończenia 26 roku życia – o ile pozostają </w:t>
      </w:r>
      <w:r>
        <w:t>uczniami lub studentami</w:t>
      </w:r>
      <w:r w:rsidR="00D0392C">
        <w:t>.”</w:t>
      </w:r>
    </w:p>
    <w:p w:rsidR="00AA068E" w:rsidRDefault="00AA068E" w:rsidP="00AA068E">
      <w:pPr>
        <w:spacing w:after="0" w:line="240" w:lineRule="auto"/>
        <w:jc w:val="center"/>
      </w:pPr>
    </w:p>
    <w:p w:rsidR="00AA068E" w:rsidRDefault="00AA068E" w:rsidP="00AA068E">
      <w:pPr>
        <w:spacing w:after="0" w:line="240" w:lineRule="auto"/>
        <w:jc w:val="center"/>
      </w:pPr>
      <w:r>
        <w:t>§ 2.</w:t>
      </w:r>
    </w:p>
    <w:p w:rsidR="00AA068E" w:rsidRDefault="00AA068E" w:rsidP="00AA068E">
      <w:pPr>
        <w:spacing w:after="0" w:line="240" w:lineRule="auto"/>
        <w:jc w:val="both"/>
      </w:pPr>
      <w:r>
        <w:t>Wykonanie uchwały powierza się Burmistrzowi Radzymina.</w:t>
      </w:r>
    </w:p>
    <w:p w:rsidR="00AA068E" w:rsidRDefault="00AA068E" w:rsidP="00AA068E">
      <w:pPr>
        <w:spacing w:after="0" w:line="240" w:lineRule="auto"/>
        <w:jc w:val="center"/>
      </w:pPr>
    </w:p>
    <w:p w:rsidR="00AA068E" w:rsidRDefault="00AA068E" w:rsidP="00AA068E">
      <w:pPr>
        <w:spacing w:after="0" w:line="240" w:lineRule="auto"/>
        <w:jc w:val="center"/>
      </w:pPr>
      <w:r>
        <w:t xml:space="preserve">§ </w:t>
      </w:r>
      <w:r w:rsidR="00D0392C">
        <w:t>3</w:t>
      </w:r>
      <w:r>
        <w:t>.</w:t>
      </w:r>
    </w:p>
    <w:p w:rsidR="003D26CE" w:rsidRDefault="00AA068E" w:rsidP="0077212D">
      <w:pPr>
        <w:spacing w:after="0" w:line="240" w:lineRule="auto"/>
        <w:jc w:val="both"/>
      </w:pPr>
      <w:r>
        <w:t>Uchwała wchodzi w życie po upływie 14 dni od dnia ogłoszenia w Dzienniku Urzędowym Województwa Mazowieckiego.</w:t>
      </w:r>
    </w:p>
    <w:p w:rsidR="00D0392C" w:rsidRDefault="00D0392C" w:rsidP="0077212D">
      <w:pPr>
        <w:spacing w:after="0" w:line="240" w:lineRule="auto"/>
        <w:jc w:val="both"/>
      </w:pPr>
    </w:p>
    <w:p w:rsidR="00D0392C" w:rsidRDefault="00D0392C" w:rsidP="0077212D">
      <w:pPr>
        <w:spacing w:after="0" w:line="240" w:lineRule="auto"/>
        <w:jc w:val="both"/>
      </w:pPr>
      <w:r>
        <w:br w:type="page"/>
      </w:r>
    </w:p>
    <w:p w:rsidR="00D0392C" w:rsidRDefault="00D0392C" w:rsidP="00D0392C">
      <w:pPr>
        <w:spacing w:after="0" w:line="240" w:lineRule="auto"/>
        <w:jc w:val="both"/>
      </w:pPr>
    </w:p>
    <w:p w:rsidR="00D0392C" w:rsidRPr="00C54EDA" w:rsidRDefault="00D0392C" w:rsidP="00D0392C">
      <w:pPr>
        <w:jc w:val="center"/>
        <w:rPr>
          <w:b/>
          <w:bCs/>
        </w:rPr>
      </w:pPr>
      <w:r w:rsidRPr="00C54EDA">
        <w:rPr>
          <w:b/>
          <w:bCs/>
        </w:rPr>
        <w:t>UZASADNIENIE</w:t>
      </w:r>
    </w:p>
    <w:p w:rsidR="00D0392C" w:rsidRPr="00C54EDA" w:rsidRDefault="00D0392C" w:rsidP="00D0392C">
      <w:pPr>
        <w:jc w:val="center"/>
      </w:pPr>
      <w:r>
        <w:t>do</w:t>
      </w:r>
      <w:r w:rsidRPr="00C54EDA">
        <w:t xml:space="preserve"> uchwały </w:t>
      </w:r>
      <w:r>
        <w:t xml:space="preserve">dot. </w:t>
      </w:r>
      <w:r w:rsidRPr="00C54EDA">
        <w:t>zmiany Uchwały Nr 392/XXXV/2017 z dnia 27 marca 2017 r.</w:t>
      </w:r>
      <w:r>
        <w:t xml:space="preserve"> (z </w:t>
      </w:r>
      <w:proofErr w:type="spellStart"/>
      <w:r>
        <w:t>późn</w:t>
      </w:r>
      <w:proofErr w:type="spellEnd"/>
      <w:r>
        <w:t>. zm.)</w:t>
      </w:r>
      <w:r>
        <w:br/>
      </w:r>
      <w:r w:rsidRPr="00C54EDA">
        <w:t xml:space="preserve"> w sprawie przyjęcia Programu „Radzymińska Karta Mieszkańca”</w:t>
      </w:r>
    </w:p>
    <w:p w:rsidR="00D0392C" w:rsidRDefault="00D0392C" w:rsidP="00D0392C"/>
    <w:p w:rsidR="00D0392C" w:rsidRDefault="00D0392C" w:rsidP="00D0392C">
      <w:pPr>
        <w:jc w:val="both"/>
      </w:pPr>
      <w:r>
        <w:t>Radzymińska</w:t>
      </w:r>
      <w:r w:rsidRPr="00C54EDA">
        <w:t xml:space="preserve"> Kart</w:t>
      </w:r>
      <w:r>
        <w:t xml:space="preserve">a Mieszkańca została </w:t>
      </w:r>
      <w:r w:rsidRPr="00C54EDA">
        <w:t>wprowadz</w:t>
      </w:r>
      <w:r>
        <w:t>ona</w:t>
      </w:r>
      <w:r w:rsidRPr="00C54EDA">
        <w:t xml:space="preserve"> </w:t>
      </w:r>
      <w:r>
        <w:t>w/w Uchwałą w celu poprawy warunków</w:t>
      </w:r>
      <w:r w:rsidRPr="00C54EDA">
        <w:t xml:space="preserve"> życia</w:t>
      </w:r>
      <w:r>
        <w:t xml:space="preserve"> </w:t>
      </w:r>
      <w:r w:rsidRPr="00C54EDA">
        <w:t xml:space="preserve">mieszkańców </w:t>
      </w:r>
      <w:r>
        <w:t xml:space="preserve">Gminy Radzymin </w:t>
      </w:r>
      <w:r w:rsidRPr="00C54EDA">
        <w:t xml:space="preserve">poprzez zniżki i </w:t>
      </w:r>
      <w:r>
        <w:t>ulgi</w:t>
      </w:r>
      <w:r w:rsidRPr="00C54EDA">
        <w:t xml:space="preserve"> oferowane przez </w:t>
      </w:r>
      <w:r>
        <w:t>samorząd oraz firmy partnerskie.</w:t>
      </w:r>
    </w:p>
    <w:p w:rsidR="00D0392C" w:rsidRDefault="00D0392C" w:rsidP="00D0392C">
      <w:pPr>
        <w:jc w:val="both"/>
      </w:pPr>
      <w:r w:rsidRPr="00C54EDA">
        <w:t xml:space="preserve">Karta </w:t>
      </w:r>
      <w:r>
        <w:t>stała się</w:t>
      </w:r>
      <w:r w:rsidRPr="00C54EDA">
        <w:t xml:space="preserve"> instrumentem</w:t>
      </w:r>
      <w:r>
        <w:t>, zachęcającym</w:t>
      </w:r>
      <w:r w:rsidRPr="00C54EDA">
        <w:t xml:space="preserve"> osoby spoza </w:t>
      </w:r>
      <w:r>
        <w:t>gminy</w:t>
      </w:r>
      <w:r w:rsidRPr="00C54EDA">
        <w:t xml:space="preserve"> do osiedlania się na terenie </w:t>
      </w:r>
      <w:r>
        <w:t xml:space="preserve">gminy Radzymin oraz rozliczania podatków na rzecz gminy Radzymin. </w:t>
      </w:r>
    </w:p>
    <w:p w:rsidR="00D0392C" w:rsidRDefault="00D0392C" w:rsidP="00D0392C">
      <w:pPr>
        <w:jc w:val="both"/>
      </w:pPr>
      <w:r>
        <w:t xml:space="preserve">Karta Mieszkańca stanowi </w:t>
      </w:r>
      <w:r w:rsidRPr="00C54EDA">
        <w:t>ważny element poprawy jakości życia mieszkańców i umacnia ich</w:t>
      </w:r>
      <w:r>
        <w:t xml:space="preserve"> </w:t>
      </w:r>
      <w:r w:rsidRPr="00C54EDA">
        <w:t>tożsamoś</w:t>
      </w:r>
      <w:r>
        <w:t>ć</w:t>
      </w:r>
      <w:r w:rsidRPr="00C54EDA">
        <w:t xml:space="preserve"> lokaln</w:t>
      </w:r>
      <w:r>
        <w:t>ą.</w:t>
      </w:r>
    </w:p>
    <w:p w:rsidR="00D0392C" w:rsidRDefault="00D0392C" w:rsidP="00D0392C">
      <w:pPr>
        <w:jc w:val="both"/>
      </w:pPr>
      <w:r>
        <w:t xml:space="preserve">W 2019 roku (uchwałą nr 154/X/2019) do grupy osób uprawnionych dodano mieszkańców gminy Radzymin, którzy - na podstawie odrębnych przepisów - nie mają obowiązku lub możliwości rozliczania podatku dochodowego od osób fizycznych - ale są mieszkańcami gminy Radzymin. </w:t>
      </w:r>
    </w:p>
    <w:p w:rsidR="00D0392C" w:rsidRDefault="00D0392C" w:rsidP="00D0392C">
      <w:pPr>
        <w:jc w:val="both"/>
      </w:pPr>
      <w:r>
        <w:t>Jednocześnie, aby dzieci mogły być posiadaczami karty mieszkańca wprowadzono wymóg, aby oboje rodzice mieścili się w katalogu osób uprawnionych. Wyjątkiem były tu dzieci rodziców, z których jedno jest niepracującym małżonkiem. Brak możliwości posiadania przez dzieci takich rodziców Radzymińskiej Karty Mieszkańca</w:t>
      </w:r>
      <w:r w:rsidRPr="00EF0922">
        <w:t xml:space="preserve"> </w:t>
      </w:r>
      <w:r>
        <w:t>nie ma wpływu na aktywizację zawodową rodzica, ma natomiast wpływ na dziecko, które może czuć się wykluczone ze społeczności. Niewątpliwie zmniejsza się dla takiego dziecka dostęp do komunikacji publicznej, dostęp do dóbr kultury, jak i obiektów rekreacyjnych.</w:t>
      </w:r>
    </w:p>
    <w:p w:rsidR="00D0392C" w:rsidRDefault="00D0392C" w:rsidP="00D0392C">
      <w:pPr>
        <w:jc w:val="both"/>
      </w:pPr>
      <w:r>
        <w:t>Niniejsza uchwała ma na celu likwidację tej bariery i włączenie dzieci rodziców niepracujących do Programu Radzymińskiej Karty Mieszkańca.</w:t>
      </w:r>
    </w:p>
    <w:p w:rsidR="00D0392C" w:rsidRDefault="00D0392C" w:rsidP="00D0392C">
      <w:pPr>
        <w:spacing w:after="0" w:line="240" w:lineRule="auto"/>
        <w:jc w:val="both"/>
      </w:pPr>
    </w:p>
    <w:p w:rsidR="00D0392C" w:rsidRDefault="00D0392C" w:rsidP="0077212D">
      <w:pPr>
        <w:spacing w:after="0" w:line="240" w:lineRule="auto"/>
        <w:jc w:val="both"/>
      </w:pPr>
    </w:p>
    <w:sectPr w:rsidR="00D0392C">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egoe UI">
    <w:panose1 w:val="020B0502040204020203"/>
    <w:charset w:val="EE"/>
    <w:family w:val="swiss"/>
    <w:pitch w:val="variable"/>
    <w:sig w:usb0="E4002EFF" w:usb1="C000E47F"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B83B56"/>
    <w:multiLevelType w:val="hybridMultilevel"/>
    <w:tmpl w:val="34621DCE"/>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69A82144"/>
    <w:multiLevelType w:val="hybridMultilevel"/>
    <w:tmpl w:val="35FC923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068E"/>
    <w:rsid w:val="001B51D2"/>
    <w:rsid w:val="00341629"/>
    <w:rsid w:val="003D26CE"/>
    <w:rsid w:val="004B368E"/>
    <w:rsid w:val="004D283B"/>
    <w:rsid w:val="0057537C"/>
    <w:rsid w:val="0077212D"/>
    <w:rsid w:val="008B58AF"/>
    <w:rsid w:val="00AA068E"/>
    <w:rsid w:val="00D0392C"/>
    <w:rsid w:val="00D12F63"/>
    <w:rsid w:val="00DE54BD"/>
    <w:rsid w:val="00E03B8B"/>
    <w:rsid w:val="00EA75F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4E9BB66-74D4-4C53-A20C-05E1A1554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AA068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AA068E"/>
    <w:pPr>
      <w:ind w:left="720"/>
      <w:contextualSpacing/>
    </w:pPr>
  </w:style>
  <w:style w:type="paragraph" w:styleId="Tekstdymka">
    <w:name w:val="Balloon Text"/>
    <w:basedOn w:val="Normalny"/>
    <w:link w:val="TekstdymkaZnak"/>
    <w:uiPriority w:val="99"/>
    <w:semiHidden/>
    <w:unhideWhenUsed/>
    <w:rsid w:val="00D12F6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D12F6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542</Words>
  <Characters>3252</Characters>
  <Application>Microsoft Office Word</Application>
  <DocSecurity>4</DocSecurity>
  <Lines>27</Lines>
  <Paragraphs>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Monika Nowak</dc:creator>
  <cp:keywords/>
  <dc:description/>
  <cp:lastModifiedBy>Ewa Wojcieszkiewicz</cp:lastModifiedBy>
  <cp:revision>2</cp:revision>
  <cp:lastPrinted>2019-06-14T10:50:00Z</cp:lastPrinted>
  <dcterms:created xsi:type="dcterms:W3CDTF">2020-02-20T12:22:00Z</dcterms:created>
  <dcterms:modified xsi:type="dcterms:W3CDTF">2020-02-20T12:22:00Z</dcterms:modified>
</cp:coreProperties>
</file>