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7DD" w:rsidRPr="009E37DD" w:rsidRDefault="009E37DD" w:rsidP="009E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............./XIX/2010</w:t>
      </w:r>
      <w:r w:rsidRPr="009E37D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w Radzyminie</w:t>
      </w:r>
    </w:p>
    <w:p w:rsidR="009E37DD" w:rsidRPr="009E37DD" w:rsidRDefault="009E37DD" w:rsidP="009E37D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9E37DD">
        <w:rPr>
          <w:rFonts w:ascii="Times New Roman" w:eastAsia="Times New Roman" w:hAnsi="Times New Roman" w:cs="Times New Roman"/>
          <w:lang w:eastAsia="pl-PL"/>
        </w:rPr>
        <w:t>z dnia 27 stycznia 2020 r.</w:t>
      </w:r>
    </w:p>
    <w:p w:rsidR="009E37DD" w:rsidRPr="009E37DD" w:rsidRDefault="009E37DD" w:rsidP="009E37D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E37DD">
        <w:rPr>
          <w:rFonts w:ascii="Times New Roman" w:eastAsia="Times New Roman" w:hAnsi="Times New Roman" w:cs="Times New Roman"/>
          <w:b/>
          <w:bCs/>
          <w:lang w:eastAsia="pl-PL"/>
        </w:rPr>
        <w:t>w sprawie zmiany w składzie  Komisji Sportu, Turystyki i Rekreacji Rady Miejskiej w Radzyminie</w:t>
      </w:r>
    </w:p>
    <w:p w:rsidR="009E37DD" w:rsidRPr="009E37DD" w:rsidRDefault="009E37DD" w:rsidP="009E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21 ust.1  ustawy  z  dnia  8  marca 1990 r. o samorządzie gminnym / </w:t>
      </w:r>
      <w:proofErr w:type="spellStart"/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Dz. U. z 2019 r., poz. 506  ze  zm./, § 12  ust. 5 pkt 7  Statutu Gminy Radzymin, uchwalonego uchwałą Nr 8/III/2011 Rady Miejskiej w Radzyminie z dnia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26 stycznia 2011 r. w sprawie uchwalenia Statutu Gminy Radzymin /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tj.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Dz.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Urz.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Woj.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Maz</w:t>
      </w:r>
      <w:proofErr w:type="spellEnd"/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. z 2013 r.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bookmarkStart w:id="0" w:name="_GoBack"/>
      <w:bookmarkEnd w:id="0"/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poz.647 z późn.zm/  uchwala się, co następuje:</w:t>
      </w:r>
    </w:p>
    <w:p w:rsidR="009E37DD" w:rsidRPr="009E37DD" w:rsidRDefault="009E37DD" w:rsidP="009E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37DD" w:rsidRPr="009E37DD" w:rsidRDefault="009E37DD" w:rsidP="009E37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E37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1.</w:t>
      </w:r>
    </w:p>
    <w:p w:rsidR="009E37DD" w:rsidRPr="009E37DD" w:rsidRDefault="009E37DD" w:rsidP="009E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Ze składu Komisji Sportu, Turystyki i Rekreacji  Rady Miejskiej  Radzyminie powołanej  Uchwałą Nr 8/II/2018 Rady Miejskiej w Radzyminie z dnia 17 grudnia 2018 r. w sprawie powołania stałych Komisji  Rady Miejskiej w Radzyminie odwołuje się Ewelinę Kostrzewa na skutek złożonej  rezygnacji.</w:t>
      </w:r>
    </w:p>
    <w:p w:rsidR="009E37DD" w:rsidRPr="009E37DD" w:rsidRDefault="009E37DD" w:rsidP="009E37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E37DD" w:rsidRPr="009E37DD" w:rsidRDefault="009E37DD" w:rsidP="009E37DD">
      <w:pPr>
        <w:autoSpaceDE w:val="0"/>
        <w:autoSpaceDN w:val="0"/>
        <w:adjustRightInd w:val="0"/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7D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 2.</w:t>
      </w:r>
    </w:p>
    <w:p w:rsidR="009E37DD" w:rsidRPr="009E37DD" w:rsidRDefault="009E37DD" w:rsidP="009E37DD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E37DD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:rsidR="009E37DD" w:rsidRPr="009E37DD" w:rsidRDefault="009E37DD" w:rsidP="009E37DD">
      <w:pPr>
        <w:autoSpaceDE w:val="0"/>
        <w:autoSpaceDN w:val="0"/>
        <w:adjustRightInd w:val="0"/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D6B5F" w:rsidRDefault="001D6B5F"/>
    <w:sectPr w:rsidR="001D6B5F" w:rsidSect="004055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DD"/>
    <w:rsid w:val="001D6B5F"/>
    <w:rsid w:val="008E35EA"/>
    <w:rsid w:val="009E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8DEE0"/>
  <w15:chartTrackingRefBased/>
  <w15:docId w15:val="{C2548F46-5989-4E76-B023-DD9D8B4EC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E37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9E37DD"/>
    <w:rPr>
      <w:rFonts w:ascii="Times New Roman" w:hAnsi="Times New Roman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Wojcieszkiewicz</dc:creator>
  <cp:keywords/>
  <dc:description/>
  <cp:lastModifiedBy>Ewa Wojcieszkiewicz</cp:lastModifiedBy>
  <cp:revision>1</cp:revision>
  <cp:lastPrinted>2020-01-27T09:54:00Z</cp:lastPrinted>
  <dcterms:created xsi:type="dcterms:W3CDTF">2020-01-27T09:52:00Z</dcterms:created>
  <dcterms:modified xsi:type="dcterms:W3CDTF">2020-01-27T10:50:00Z</dcterms:modified>
</cp:coreProperties>
</file>