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57E642" w14:textId="77777777" w:rsidR="00691D80" w:rsidRPr="00C63436" w:rsidRDefault="00691D80" w:rsidP="00691D80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63436">
        <w:rPr>
          <w:rFonts w:ascii="Times New Roman" w:hAnsi="Times New Roman"/>
          <w:b/>
          <w:sz w:val="24"/>
          <w:szCs w:val="24"/>
        </w:rPr>
        <w:t>UZASADNIENIE</w:t>
      </w:r>
    </w:p>
    <w:p w14:paraId="3D296BBC" w14:textId="7F0B2988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63436">
        <w:rPr>
          <w:rFonts w:ascii="Times New Roman" w:hAnsi="Times New Roman"/>
          <w:b/>
          <w:sz w:val="24"/>
          <w:szCs w:val="24"/>
        </w:rPr>
        <w:t>do uchwały Nr ................... Rady Miejskiej w Radzyminie z dnia ..................</w:t>
      </w:r>
      <w:r w:rsidR="0041355F">
        <w:rPr>
          <w:rFonts w:ascii="Times New Roman" w:hAnsi="Times New Roman"/>
          <w:b/>
          <w:sz w:val="24"/>
          <w:szCs w:val="24"/>
        </w:rPr>
        <w:t xml:space="preserve"> 2020</w:t>
      </w:r>
      <w:r w:rsidRPr="00C63436">
        <w:rPr>
          <w:rFonts w:ascii="Times New Roman" w:hAnsi="Times New Roman"/>
          <w:b/>
          <w:sz w:val="24"/>
          <w:szCs w:val="24"/>
        </w:rPr>
        <w:t xml:space="preserve"> r</w:t>
      </w:r>
      <w:r w:rsidR="0041355F">
        <w:rPr>
          <w:rFonts w:ascii="Times New Roman" w:hAnsi="Times New Roman"/>
          <w:b/>
          <w:sz w:val="24"/>
          <w:szCs w:val="24"/>
        </w:rPr>
        <w:t>.</w:t>
      </w:r>
      <w:r w:rsidRPr="00C63436">
        <w:rPr>
          <w:rFonts w:ascii="Times New Roman" w:hAnsi="Times New Roman"/>
          <w:b/>
          <w:sz w:val="24"/>
          <w:szCs w:val="24"/>
        </w:rPr>
        <w:br/>
        <w:t xml:space="preserve">w sprawie uchwalenia miejscowego planu zagospodarowania przestrzennego dla obszaru obejmującego obręb Dybów Kolonia oraz części obrębów Radzymin i Wiktorów </w:t>
      </w:r>
      <w:r w:rsidRPr="00C63436">
        <w:rPr>
          <w:rFonts w:ascii="Times New Roman" w:hAnsi="Times New Roman"/>
          <w:b/>
          <w:sz w:val="24"/>
          <w:szCs w:val="24"/>
        </w:rPr>
        <w:br/>
        <w:t>na terenie gminy Radzymin</w:t>
      </w:r>
      <w:r w:rsidR="00F8044D" w:rsidRPr="00C63436">
        <w:rPr>
          <w:rFonts w:ascii="Times New Roman" w:hAnsi="Times New Roman"/>
          <w:b/>
          <w:sz w:val="24"/>
          <w:szCs w:val="24"/>
        </w:rPr>
        <w:t xml:space="preserve"> – część B</w:t>
      </w:r>
    </w:p>
    <w:p w14:paraId="7916EB94" w14:textId="77777777" w:rsidR="00691D80" w:rsidRPr="00C63436" w:rsidRDefault="00691D80" w:rsidP="00691D80">
      <w:pPr>
        <w:tabs>
          <w:tab w:val="left" w:pos="709"/>
          <w:tab w:val="left" w:pos="77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ab/>
      </w:r>
      <w:r w:rsidRPr="00C63436">
        <w:rPr>
          <w:rFonts w:ascii="Times New Roman" w:hAnsi="Times New Roman"/>
          <w:lang w:eastAsia="pl-PL"/>
        </w:rPr>
        <w:tab/>
      </w:r>
    </w:p>
    <w:p w14:paraId="7F587643" w14:textId="77777777" w:rsidR="00691D80" w:rsidRPr="00C63436" w:rsidRDefault="00691D80" w:rsidP="00691D80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Podstawa prawna</w:t>
      </w:r>
    </w:p>
    <w:p w14:paraId="7FBDDEF3" w14:textId="02FC678F" w:rsidR="00691D80" w:rsidRPr="00C63436" w:rsidRDefault="00691D80" w:rsidP="00691D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 xml:space="preserve">Uchwała zostaje podjęta na podstawie art. 18 ust. 2 pkt 5 ustawy z dnia 8 marca 1990 r. o samorządzie gminnym </w:t>
      </w:r>
      <w:r w:rsidR="009259A9" w:rsidRPr="00C63436">
        <w:rPr>
          <w:rFonts w:ascii="Times New Roman" w:hAnsi="Times New Roman"/>
          <w:lang w:eastAsia="pl-PL"/>
        </w:rPr>
        <w:t>(</w:t>
      </w:r>
      <w:r w:rsidR="009259A9" w:rsidRPr="00C63436">
        <w:rPr>
          <w:rFonts w:ascii="Times New Roman" w:hAnsi="Times New Roman"/>
        </w:rPr>
        <w:t>Dz. U. z 2019 r. poz. 506</w:t>
      </w:r>
      <w:r w:rsidR="00004899" w:rsidRPr="00C63436">
        <w:rPr>
          <w:rFonts w:ascii="Times New Roman" w:hAnsi="Times New Roman"/>
        </w:rPr>
        <w:t xml:space="preserve"> z późn. zm.</w:t>
      </w:r>
      <w:r w:rsidR="009259A9" w:rsidRPr="00C63436">
        <w:rPr>
          <w:rFonts w:ascii="Times New Roman" w:hAnsi="Times New Roman"/>
        </w:rPr>
        <w:t xml:space="preserve">) </w:t>
      </w:r>
      <w:r w:rsidRPr="00C63436">
        <w:rPr>
          <w:rFonts w:ascii="Times New Roman" w:hAnsi="Times New Roman"/>
          <w:lang w:eastAsia="pl-PL"/>
        </w:rPr>
        <w:t xml:space="preserve">oraz art. 20 ust. 1 ustawy z dnia 27 marca 2003 r. o planowaniu i zagospodarowaniu przestrzennym </w:t>
      </w:r>
      <w:r w:rsidR="009259A9" w:rsidRPr="00C63436">
        <w:rPr>
          <w:rFonts w:ascii="Times New Roman" w:hAnsi="Times New Roman"/>
        </w:rPr>
        <w:t xml:space="preserve">(Dz. U. z 2018 r. poz. 1945 </w:t>
      </w:r>
      <w:r w:rsidR="00004899" w:rsidRPr="00C63436">
        <w:rPr>
          <w:rFonts w:ascii="Times New Roman" w:hAnsi="Times New Roman"/>
        </w:rPr>
        <w:t>z późn. zm.</w:t>
      </w:r>
      <w:r w:rsidR="009259A9" w:rsidRPr="00C63436">
        <w:rPr>
          <w:rFonts w:ascii="Times New Roman" w:hAnsi="Times New Roman"/>
        </w:rPr>
        <w:t>)</w:t>
      </w:r>
      <w:r w:rsidR="009259A9" w:rsidRPr="00C63436">
        <w:rPr>
          <w:rFonts w:ascii="Times New Roman" w:hAnsi="Times New Roman"/>
          <w:lang w:eastAsia="pl-PL"/>
        </w:rPr>
        <w:t xml:space="preserve"> </w:t>
      </w:r>
      <w:r w:rsidRPr="00C63436">
        <w:rPr>
          <w:rFonts w:ascii="Times New Roman" w:hAnsi="Times New Roman"/>
          <w:lang w:eastAsia="pl-PL"/>
        </w:rPr>
        <w:t xml:space="preserve">oraz </w:t>
      </w:r>
      <w:r w:rsidR="00004899" w:rsidRPr="00C63436">
        <w:rPr>
          <w:rFonts w:ascii="Times New Roman" w:hAnsi="Times New Roman"/>
        </w:rPr>
        <w:t>w związku z uchwałą Nr 339/XXX/2016 Rady Miejskiej w Radzyminie z dnia 21 listopada 2016 r. w sprawie przystąpienia do sporządzenia miejscowego planu zagospodarowania przestrzennego dla obszaru obejmującego obręb Dybów Kolonia oraz części obrębów Radzymin i Wiktorów na terenie gminy Radzymin, zmienion</w:t>
      </w:r>
      <w:r w:rsidR="00CD02DB" w:rsidRPr="00C63436">
        <w:rPr>
          <w:rFonts w:ascii="Times New Roman" w:hAnsi="Times New Roman"/>
        </w:rPr>
        <w:t>ą</w:t>
      </w:r>
      <w:r w:rsidR="00004899" w:rsidRPr="00C63436">
        <w:rPr>
          <w:rFonts w:ascii="Times New Roman" w:hAnsi="Times New Roman"/>
        </w:rPr>
        <w:t xml:space="preserve"> Uchwałą Nr 186/XIII/2019 Rady Miejskiej w Radzyminie z dnia 23 września 2019 r.</w:t>
      </w:r>
      <w:r w:rsidR="00004899" w:rsidRPr="00C63436">
        <w:rPr>
          <w:rFonts w:ascii="Times New Roman" w:hAnsi="Times New Roman"/>
          <w:lang w:eastAsia="pl-PL"/>
        </w:rPr>
        <w:t>, która podzieliła pierwotny obszar objęty planem na dwie części: A i B</w:t>
      </w:r>
      <w:r w:rsidRPr="00C63436">
        <w:rPr>
          <w:rFonts w:ascii="Times New Roman" w:hAnsi="Times New Roman"/>
          <w:lang w:eastAsia="pl-PL"/>
        </w:rPr>
        <w:t>.</w:t>
      </w:r>
    </w:p>
    <w:p w14:paraId="321EFECC" w14:textId="77777777" w:rsidR="00691D80" w:rsidRPr="00C63436" w:rsidRDefault="00691D80" w:rsidP="00691D80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Sposób realizacji wymogów wynikających z art.</w:t>
      </w:r>
      <w:r w:rsidR="009259A9" w:rsidRPr="00C63436">
        <w:rPr>
          <w:rFonts w:ascii="Times New Roman" w:hAnsi="Times New Roman"/>
          <w:lang w:eastAsia="pl-PL"/>
        </w:rPr>
        <w:t> </w:t>
      </w:r>
      <w:r w:rsidRPr="00C63436">
        <w:rPr>
          <w:rFonts w:ascii="Times New Roman" w:hAnsi="Times New Roman"/>
          <w:lang w:eastAsia="pl-PL"/>
        </w:rPr>
        <w:t xml:space="preserve">1 </w:t>
      </w:r>
      <w:r w:rsidR="009259A9" w:rsidRPr="00C63436">
        <w:rPr>
          <w:rFonts w:ascii="Times New Roman" w:hAnsi="Times New Roman"/>
          <w:lang w:eastAsia="pl-PL"/>
        </w:rPr>
        <w:t>ust. 2 ustawy z dnia 27 marca 2003 </w:t>
      </w:r>
      <w:r w:rsidRPr="00C63436">
        <w:rPr>
          <w:rFonts w:ascii="Times New Roman" w:hAnsi="Times New Roman"/>
          <w:lang w:eastAsia="pl-PL"/>
        </w:rPr>
        <w:t>r.</w:t>
      </w:r>
      <w:r w:rsidRPr="00C63436">
        <w:rPr>
          <w:rFonts w:ascii="Times New Roman" w:hAnsi="Times New Roman"/>
          <w:lang w:eastAsia="pl-PL"/>
        </w:rPr>
        <w:br/>
        <w:t>o planowaniu i zagospodarowaniu przestrzennym:</w:t>
      </w:r>
    </w:p>
    <w:p w14:paraId="6A21AEF3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wymagania ładu przestrzennego, w tym urbanistyki i architektury:</w:t>
      </w:r>
    </w:p>
    <w:p w14:paraId="29418E20" w14:textId="5AB6C3E6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 xml:space="preserve">W celu zapewnienia ładu przestrzennego określa się dyspozycję funkcjonalno-przestrzenną obszaru, który wchodzi w skład planowanego pasma działalności gospodarczej kształtowanego wzdłuż drogi ekspresowej S8 w rejonie węzłów „Radzymin Północ” i „Radzymin Południe”. Wyznacza się tereny dla rozwoju działalności gospodarczej o charakterze produkcyjno-usługowym. Ustala się tereny dla uzupełnień i rozwoju zabudowy mieszkaniowej jednorodzinnej z dopuszczeniem zabudowy usługowej, głównie usytuowane wzdłuż ulic Majowej i Kasztanowej. Jako tereny towarzyszące wyznaczono tereny: zieleni naturalnej i lasów położone wzdłuż istniejących rurociągów naftowych i kabli światłowodowych oraz wód powierzchniowych śródlądowych – rowów. Ponadto wyznaczono układ dróg publicznych obsługujących ww. tereny. </w:t>
      </w:r>
    </w:p>
    <w:p w14:paraId="52F6200A" w14:textId="438D841A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Wymagania ładu przestrzennego, w tym urbanistyki i architektury spełnia się również poprzez ustalenie nieprzekraczalnych linii zabudowy regulujących sposób jej sytuowania, określenie wskaźników zagospodarowania terenów i parametrów kształtujących zabudowę, w tym dotyczących powierzchni zabudowy, wskaźników intensywności zabudowy, czy udziału powierzchni biologicznie czynnej</w:t>
      </w:r>
      <w:r w:rsidR="00004899" w:rsidRPr="00C63436">
        <w:rPr>
          <w:rFonts w:ascii="Times New Roman" w:hAnsi="Times New Roman"/>
          <w:lang w:eastAsia="pl-PL"/>
        </w:rPr>
        <w:t xml:space="preserve"> w odniesieniu do powierzchni działki budowlanej</w:t>
      </w:r>
      <w:r w:rsidRPr="00C63436">
        <w:rPr>
          <w:rFonts w:ascii="Times New Roman" w:hAnsi="Times New Roman"/>
          <w:lang w:eastAsia="pl-PL"/>
        </w:rPr>
        <w:t xml:space="preserve">. </w:t>
      </w:r>
      <w:r w:rsidR="00786541" w:rsidRPr="00C63436">
        <w:rPr>
          <w:rFonts w:ascii="Times New Roman" w:hAnsi="Times New Roman"/>
          <w:lang w:eastAsia="pl-PL"/>
        </w:rPr>
        <w:t>Ustalono zakaz lokalizacji obiektów handlowych o powierzchni sprzedaży powyżej 2000 m</w:t>
      </w:r>
      <w:r w:rsidR="00786541" w:rsidRPr="00C63436">
        <w:rPr>
          <w:rFonts w:ascii="Times New Roman" w:hAnsi="Times New Roman"/>
          <w:vertAlign w:val="superscript"/>
          <w:lang w:eastAsia="pl-PL"/>
        </w:rPr>
        <w:t>2</w:t>
      </w:r>
      <w:r w:rsidR="00786541" w:rsidRPr="00C63436">
        <w:rPr>
          <w:rFonts w:ascii="Times New Roman" w:hAnsi="Times New Roman"/>
          <w:lang w:eastAsia="pl-PL"/>
        </w:rPr>
        <w:t xml:space="preserve">. </w:t>
      </w:r>
      <w:r w:rsidRPr="00C63436">
        <w:rPr>
          <w:rFonts w:ascii="Times New Roman" w:hAnsi="Times New Roman"/>
          <w:lang w:eastAsia="pl-PL"/>
        </w:rPr>
        <w:t>Zapisy planu nie ustalają ty</w:t>
      </w:r>
      <w:r w:rsidR="00786541" w:rsidRPr="00C63436">
        <w:rPr>
          <w:rFonts w:ascii="Times New Roman" w:hAnsi="Times New Roman"/>
          <w:lang w:eastAsia="pl-PL"/>
        </w:rPr>
        <w:t>mczasowego zagospodarowywania i </w:t>
      </w:r>
      <w:r w:rsidRPr="00C63436">
        <w:rPr>
          <w:rFonts w:ascii="Times New Roman" w:hAnsi="Times New Roman"/>
          <w:lang w:eastAsia="pl-PL"/>
        </w:rPr>
        <w:t>użytkowania terenów, do czasu zagospodarowania terenów zgodnie z ustaleniami planu, dopuszcza się użytkowanie zgodne z dotychczasowym.</w:t>
      </w:r>
    </w:p>
    <w:p w14:paraId="4738053C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lastRenderedPageBreak/>
        <w:t>walory architektoniczne i krajobrazowe:</w:t>
      </w:r>
    </w:p>
    <w:p w14:paraId="4B2DB453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W celu ochrony walorów architektonicznych i krajobrazowych ustalono maksymalną wysokość zabudowy oraz wyznaczono dopuszczalne kąty nachylenia połaci dachowych. Określono dopuszczalną kolorystykę elewacji i dachów wykluczając kolory jaskrawe oraz ustalając obowiązek stosowania ujednoliconych materiałów i kolorystyki w ramach działki budowlanej. Zachowano teren lasu oraz wyznaczono tereny zieleni naturalnej.</w:t>
      </w:r>
    </w:p>
    <w:p w14:paraId="336BB2B7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wymagania ochrony środowiska, w tym gospodarowania wodami i ochrony gruntów rolnych i leśnych:</w:t>
      </w:r>
    </w:p>
    <w:p w14:paraId="45B3D2CC" w14:textId="6C474034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 xml:space="preserve">W celu ochrony środowiska, w tym gospodarowania wodami, ustalono zasady ochrony środowiska, przyrody i krajobrazu. Ustalono ograniczenia zagospodarowania wynikające z położenia obszaru objętego planem w zasięgu Głównego Zbiornika Wód Podziemnych nr 222 – Zbiornik Dolina Środkowej Wisły (Warszawa-Puławy). Wprowadzono zakaz lokalizowania obiektów i urządzeń oraz prowadzenia działalności powodującej przekroczenie dopuszczalnych wielkości oddziaływania na środowisko poprzez emisję substancji i energii, zakaz lokalizacji przedsięwzięć mogących zawsze znacząco oddziaływać na środowisko oraz przedsięwzięć mogących potencjalnie znacząco oddziaływać na środowisko </w:t>
      </w:r>
      <w:r w:rsidRPr="00C63436">
        <w:rPr>
          <w:rFonts w:ascii="Times New Roman" w:hAnsi="Times New Roman"/>
        </w:rPr>
        <w:t>za wyjątkiem inwestycji lokalizowanych w ramach terenów oznaczonych symbolem P</w:t>
      </w:r>
      <w:r w:rsidR="00463B39" w:rsidRPr="00C63436">
        <w:rPr>
          <w:rFonts w:ascii="Times New Roman" w:hAnsi="Times New Roman"/>
        </w:rPr>
        <w:t>/</w:t>
      </w:r>
      <w:r w:rsidRPr="00C63436">
        <w:rPr>
          <w:rFonts w:ascii="Times New Roman" w:hAnsi="Times New Roman"/>
        </w:rPr>
        <w:t>U</w:t>
      </w:r>
      <w:r w:rsidRPr="00C63436">
        <w:t>,</w:t>
      </w:r>
      <w:r w:rsidRPr="00C63436">
        <w:rPr>
          <w:rFonts w:ascii="Times New Roman" w:hAnsi="Times New Roman"/>
        </w:rPr>
        <w:t xml:space="preserve"> dróg publicznych i sieci infrastruktury technicznej</w:t>
      </w:r>
      <w:r w:rsidRPr="00C63436">
        <w:rPr>
          <w:rFonts w:ascii="Times New Roman" w:hAnsi="Times New Roman"/>
          <w:lang w:eastAsia="pl-PL"/>
        </w:rPr>
        <w:t xml:space="preserve"> oraz zakaz lokalizacji zakładów o zwiększonym lub dużym ryzyku występowania poważnych awarii. Dla poszczególnych terenów wyznaczono minimalny udział powierzchni biologicznie czynną w celu ograniczenia presji budowlanej na środowisko. Wyznaczono tereny rowów melioracyjnych oraz ustalono obowiązek zachowania i utrzymania ich drożności w celu zapewnienia prawidłowego spływu wód i utrzymania prawidłowych stosunków wodnych. Ustalono zakaz dotyczący odpływu wód opadowych i roztopowych ze szkodą dla gruntów sąsiednich oraz zakaz zmiany stanu wody na gruncie, a zwłaszcza kierunku odpływu znajdującej się na gruncie wody opadowej oraz kierunku odpływu ze źródeł – ze szkodą dla gruntów sąsiednich. W granicach obszaru objętego planem nie występują formy ochrony przyrody. Ustalenia planu nie wymagały zmiany przeznaczenia gruntów rolnych i leśnych na cele nierolnicze i nieleśne. Projekt miejscowego planu wymaga przeprowadzenia strategicznej oceny oddziaływania na środowisko, która była prowadzona równolegle wraz z procedurą planistyczną.</w:t>
      </w:r>
    </w:p>
    <w:p w14:paraId="1EAABE6B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wymagania ochrony dziedzictwa kulturowego i zabytków oraz dóbr kultury współczesnej:</w:t>
      </w:r>
    </w:p>
    <w:p w14:paraId="1757CE57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Na obszarze objętym planem nie występują obiekty wpisane do rejestru zabytków, gminnej ewidencji zabytków oraz obiekty dóbr kultury współczesnej. Występują stanowiska archeologiczne, dla których wyznaczono strefy ochrony konserwator</w:t>
      </w:r>
      <w:r w:rsidR="00905EFB" w:rsidRPr="00C63436">
        <w:rPr>
          <w:rFonts w:ascii="Times New Roman" w:hAnsi="Times New Roman"/>
          <w:lang w:eastAsia="pl-PL"/>
        </w:rPr>
        <w:t>skiej zabytków archeologicznych</w:t>
      </w:r>
      <w:r w:rsidRPr="00C63436">
        <w:rPr>
          <w:rFonts w:ascii="Times New Roman" w:hAnsi="Times New Roman"/>
          <w:lang w:eastAsia="pl-PL"/>
        </w:rPr>
        <w:t>.</w:t>
      </w:r>
    </w:p>
    <w:p w14:paraId="1E938D50" w14:textId="1E79C2AA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 xml:space="preserve">wymagania ochrony zdrowia oraz bezpieczeństwa ludzi i mienia, a także potrzeby osób </w:t>
      </w:r>
      <w:r w:rsidR="003C5AFC" w:rsidRPr="00C63436">
        <w:rPr>
          <w:rFonts w:ascii="Times New Roman" w:hAnsi="Times New Roman"/>
          <w:u w:val="single"/>
          <w:lang w:eastAsia="pl-PL"/>
        </w:rPr>
        <w:t>ze szczególnymi potrzebami, o których mowa w ustawie z dnia 19 lipca 2019 r. o zapewnianiu dostępności osobom ze szczególnymi potrzebami:</w:t>
      </w:r>
    </w:p>
    <w:p w14:paraId="1DA10843" w14:textId="077919E0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lastRenderedPageBreak/>
        <w:t xml:space="preserve">W celu ochrony zdrowia oraz bezpieczeństwa ludzi i mienia ustalono zakaz lokalizowania obiektów i urządzeń oraz prowadzenia działalności powodującej przekroczenie dopuszczalnych wielkości oddziaływania na środowisko poprzez emisję substancji i energii, zakaz lokalizacji przedsięwzięć mogących zawsze znacząco oddziaływać na środowisko oraz przedsięwzięć mogących potencjalnie znacząco oddziaływać na środowisko </w:t>
      </w:r>
      <w:r w:rsidRPr="00C63436">
        <w:rPr>
          <w:rFonts w:ascii="Times New Roman" w:hAnsi="Times New Roman"/>
        </w:rPr>
        <w:t>za wyjątkiem inwestycji lokalizowanych w ramach terenów oznaczonych symbolem P</w:t>
      </w:r>
      <w:r w:rsidR="008C52F0" w:rsidRPr="00C63436">
        <w:rPr>
          <w:rFonts w:ascii="Times New Roman" w:hAnsi="Times New Roman"/>
        </w:rPr>
        <w:t>/</w:t>
      </w:r>
      <w:r w:rsidRPr="00C63436">
        <w:rPr>
          <w:rFonts w:ascii="Times New Roman" w:hAnsi="Times New Roman"/>
        </w:rPr>
        <w:t>U</w:t>
      </w:r>
      <w:r w:rsidRPr="00C63436">
        <w:t>,</w:t>
      </w:r>
      <w:r w:rsidRPr="00C63436">
        <w:rPr>
          <w:rFonts w:ascii="Times New Roman" w:hAnsi="Times New Roman"/>
        </w:rPr>
        <w:t xml:space="preserve"> dróg publicznych i sieci infrastruktury technicznej</w:t>
      </w:r>
      <w:r w:rsidRPr="00C63436">
        <w:rPr>
          <w:rFonts w:ascii="Times New Roman" w:hAnsi="Times New Roman"/>
          <w:lang w:eastAsia="pl-PL"/>
        </w:rPr>
        <w:t xml:space="preserve"> oraz zakaz lokalizacji zakładów o zwiększonym lub dużym ryzyku występowania poważnych awarii.</w:t>
      </w:r>
      <w:r w:rsidRPr="00C63436">
        <w:t xml:space="preserve"> </w:t>
      </w:r>
      <w:r w:rsidRPr="00C63436">
        <w:rPr>
          <w:rFonts w:ascii="Times New Roman" w:hAnsi="Times New Roman"/>
        </w:rPr>
        <w:t xml:space="preserve">Dla poszczególnych terenów ustalono kategorie w zakresie ochrony przed hałasem. Dodatkowo </w:t>
      </w:r>
      <w:r w:rsidRPr="00C63436">
        <w:rPr>
          <w:rFonts w:ascii="Times New Roman" w:hAnsi="Times New Roman"/>
          <w:lang w:eastAsia="pl-PL"/>
        </w:rPr>
        <w:t xml:space="preserve">dla budynków przeznaczonych na pobyt ludzi zlokalizowanych w zasięgu uciążliwości drogi ekspresowej ustalono obowiązek stosowania środków technicznych zapewniających zminimalizowanie poziomu hałasu, drgań i innych emisji, natomiast dla terenów produkcyjno-usługowych, w ramach których zlokalizowana jest istniejąca zabudowa mieszkaniowa, w zakresie ochrony przed hałasem obowiązuje stosowanie rozwiązań technicznych </w:t>
      </w:r>
      <w:r w:rsidR="009A7C5D" w:rsidRPr="00C63436">
        <w:rPr>
          <w:rFonts w:ascii="Times New Roman" w:hAnsi="Times New Roman"/>
        </w:rPr>
        <w:t>spełniających wymogi przepisów odrębnych o ochronie środowiska</w:t>
      </w:r>
      <w:r w:rsidRPr="00C63436">
        <w:rPr>
          <w:rFonts w:ascii="Times New Roman" w:hAnsi="Times New Roman"/>
          <w:lang w:eastAsia="pl-PL"/>
        </w:rPr>
        <w:t xml:space="preserve">. </w:t>
      </w:r>
      <w:r w:rsidRPr="00C63436">
        <w:rPr>
          <w:rFonts w:ascii="Times New Roman" w:hAnsi="Times New Roman"/>
        </w:rPr>
        <w:t xml:space="preserve">W celach przeciwpożarowych wyznaczono strefy ograniczeń w sytuowaniu zabudowy od granicy lasu. Określono pasy technologiczne napowietrznych linii elektroenergetycznych o napięciu 400 kV, 110 kV i 15 kV oraz strefy bezpieczeństwa rurociągów naftowych wraz </w:t>
      </w:r>
      <w:r w:rsidR="00077453" w:rsidRPr="00C63436">
        <w:rPr>
          <w:rFonts w:ascii="Times New Roman" w:hAnsi="Times New Roman"/>
        </w:rPr>
        <w:t>z zasadami ich zagospodarowania,</w:t>
      </w:r>
      <w:r w:rsidR="00077453" w:rsidRPr="00C63436">
        <w:rPr>
          <w:rFonts w:ascii="Times New Roman" w:eastAsia="Times New Roman" w:hAnsi="Times New Roman"/>
        </w:rPr>
        <w:t xml:space="preserve"> a także</w:t>
      </w:r>
      <w:r w:rsidR="00077453" w:rsidRPr="00C63436">
        <w:rPr>
          <w:rFonts w:ascii="Times New Roman" w:hAnsi="Times New Roman"/>
        </w:rPr>
        <w:t xml:space="preserve"> ustalono obowiązek realizacji miejsc postojowych dla pojazdów zaopatrzonych w kartę parkingową wg wskaźników wyznaczonych w przepisach odrębnych.</w:t>
      </w:r>
    </w:p>
    <w:p w14:paraId="45C6AFC8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walory ekonomiczne przestrzeni:</w:t>
      </w:r>
    </w:p>
    <w:p w14:paraId="72526365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 xml:space="preserve">Walory ekonomiczne obszaru objętego planem wynikają głównie z jego położenia wzdłuż drogi ekspresowej S8, w pobliżu węzłów „Radzymin Południe” i „Radzymin Północ” (położonych poza granicami obszaru) i dostępności do tych węzłów poprzez projektowany układ komunikacyjny. </w:t>
      </w:r>
    </w:p>
    <w:p w14:paraId="5DBC0E6E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 xml:space="preserve">Jest to lokalizacja bardzo korzystna pod względem inwestycyjnym, w szczególności dla inwestycji opierających się na transporcie (produkcyjnych i usługowych). W celu wykorzystania tych walorów wyznaczono tereny dla rozwoju działalności gospodarczej: produkcyjne oraz usługowe, które pozwolą w największym stopniu wykorzystać dogodne położenie. W części środkowej obszaru w oparciu o istniejące zagospodarowanie wzdłuż ulic Majowej i Kasztanowej wyznaczono tereny dla uzupełnień i rozwoju zabudowy mieszkaniowej jednorodzinnej z dopuszczeniem zabudowy usługowej. </w:t>
      </w:r>
      <w:r w:rsidRPr="00C63436">
        <w:rPr>
          <w:rFonts w:ascii="Times New Roman" w:hAnsi="Times New Roman"/>
        </w:rPr>
        <w:t>Ponadto w planie uwzględniono zróżnicowanie wartości nieruchomości, czego odzwierciedleniem jest określenie wartości stawki procentowej wzrostu wartości nieruchomości dla poszczególnych terenów, służącej pobraniu opłaty, tzw. renty planistycznej.</w:t>
      </w:r>
    </w:p>
    <w:p w14:paraId="12826BCE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prawo własności:</w:t>
      </w:r>
    </w:p>
    <w:p w14:paraId="306E6925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Na obszarze objętym planem obowiązują miejscowe plany zagospodarowania przestrzennego przyjęte następującymi uchwałami:</w:t>
      </w:r>
    </w:p>
    <w:p w14:paraId="16C489D5" w14:textId="77777777" w:rsidR="00691D80" w:rsidRPr="00C63436" w:rsidRDefault="00691D80" w:rsidP="00691D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 xml:space="preserve">Nr 430/LI/98 Rady Miejskiej w Radzyminie z dnia 19 czerwca 1998 r. w sprawie miejscowego planu zagospodarowania przestrzennego miasta i gminy Radzymin, w którym wyznaczono </w:t>
      </w:r>
      <w:r w:rsidRPr="00C63436">
        <w:rPr>
          <w:rFonts w:ascii="Times New Roman" w:hAnsi="Times New Roman"/>
          <w:lang w:eastAsia="pl-PL"/>
        </w:rPr>
        <w:lastRenderedPageBreak/>
        <w:t>zabudowę zagrodową, jednorodzinną o charakterze wiejskim, usługową, tereny rolne, łąki i pastwiska;</w:t>
      </w:r>
    </w:p>
    <w:p w14:paraId="0CE87E9C" w14:textId="77777777" w:rsidR="00691D80" w:rsidRPr="00C63436" w:rsidRDefault="00691D80" w:rsidP="00691D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Nr 234/XIX/2004 Rady Miejskiej w Radzyminie z dnia 3 września 2004 r. w sprawie miejscowego planu zagospodarowania przestrzennego PERN „Przyjaźń” gmina Radzymin, który reguluje warunki lokalizacji rurociągów naftowych;</w:t>
      </w:r>
    </w:p>
    <w:p w14:paraId="4E4DCC10" w14:textId="77777777" w:rsidR="00691D80" w:rsidRPr="00C63436" w:rsidRDefault="00691D80" w:rsidP="00691D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Nr 55/IX/2011 Rady Miejskiej w Radzyminie z dnia 27 czerwca 2011 r. w sprawie miejscowego planu zagospodarowania przestrzennego dla obrębu Wiktorów, w którym w części obrębu objętej niniejszym planem wyznaczono teren zabudowy produkcyjnej i usługowej;</w:t>
      </w:r>
    </w:p>
    <w:p w14:paraId="199A4DCB" w14:textId="77777777" w:rsidR="00691D80" w:rsidRPr="00C63436" w:rsidRDefault="00691D80" w:rsidP="00691D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Nr 321/XXX/2013 Rady Miejskiej w Radzyminie z dnia 6 września 2013 r. w sprawie uchwalenia miejscowego planu zagospodarowania przestrzennego Radzymina Etap 1-C, w którym w granicach omawianego planu objęto część drogi ekspresowej S8;</w:t>
      </w:r>
    </w:p>
    <w:p w14:paraId="4FA71F44" w14:textId="77777777" w:rsidR="00691D80" w:rsidRPr="00C63436" w:rsidRDefault="00691D80" w:rsidP="00691D8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Nr 454/XXXIX/2014 Rady Miejskiej w Radzyminie z dnia 17 czerwca 2014 r. w sprawie uchwalenia miejscowego planu zagospodarowania przestrzennego Radzymina Etap 3-A, w którym wyznaczono tereny zabudowy produkcyjnej, usługowej i mieszkaniowej jednorodzinnej;</w:t>
      </w:r>
    </w:p>
    <w:p w14:paraId="59674839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Ustalenia powyższych planów wymagały weryfikacji i aktualizacji. Niniejszy plan generalnie nie wpływa negatywnie na wykonywanie prawa własności w granicach obowiązującego prawa. Realizacja układu komunikacyjnego będzie wymagała wykupu części działek przeznaczonych pod tereny dróg, zgodnie z obowiązującymi w tym zakresie przepisami odrębnymi.</w:t>
      </w:r>
    </w:p>
    <w:p w14:paraId="6A4A8859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potrzeby obronności i bezpieczeństwa państwa:</w:t>
      </w:r>
    </w:p>
    <w:p w14:paraId="485DAFC6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Obszar objęty miejscowym planem nie obejmuje terenów zamkniętych związanych</w:t>
      </w:r>
      <w:r w:rsidRPr="00C63436">
        <w:rPr>
          <w:rFonts w:ascii="Times New Roman" w:hAnsi="Times New Roman"/>
          <w:lang w:eastAsia="pl-PL"/>
        </w:rPr>
        <w:br/>
        <w:t>z obronnością i bezpieczeństwem państwa, ani nie graniczy z takimi terenami.</w:t>
      </w:r>
    </w:p>
    <w:p w14:paraId="4D2D18EB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potrzeby interesu publicznego:</w:t>
      </w:r>
    </w:p>
    <w:p w14:paraId="5621CEFB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Spełnienie potrzeb interesu publicznego polega głównie na wyznaczeniu terenów przeznaczonych pod obiekty produkcyjne i usługowe, o co m.in. wnioskowały osoby zainteresowane, ale również pod zabudowę mieszkaniową jednorodzinną z dopuszczeniem zabudowy usługowej. Udostępnienie nowych terenów pod zabudowę produkcyjno-usługową pozwoli inwestorom na lokalizowanie działalności gospodarczej na tych terenach, co przyczyni się do stworzenia nowych miejsc pracy i dodatkowych wpływów do budżetu gminy z tytułu odprowadzanych podatków i opłat. Potrzeby interesu publicznego zabezpieczono także poprzez wyznaczenie układu komunikacyjnego uwzględniającego drogi istniejące oraz projektowane, zapewniające zewnętrzne i wewnętrzne powiązania komunikacyjne obszaru oraz umożliwiające obsługę terenów budowlanych.</w:t>
      </w:r>
    </w:p>
    <w:p w14:paraId="6A0E4454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potrzeby w zakresie rozwoju infrastruktury technicznej, w szczególności sieci szerokopasmowych:</w:t>
      </w:r>
    </w:p>
    <w:p w14:paraId="40603FDB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lastRenderedPageBreak/>
        <w:t>Obszar objęty planem jest częściowo zabudowany – w tej części jest wyposażony w podstawową infrastrukturę techniczną. Zapewnienie uzbrojenia nowych terenów inwestycyjnych będzie wiązało się z budową bądź częściową rozbudową sieci infrastruktury technicznej, przede wszystkim sieci elektroenergetycznej, wodociągowej oraz kanalizacyjnej. Ustalenia planu określają zasady budowy nowej infrastruktury oraz zasady przebudowy i rozbudowy już istniejącej.</w:t>
      </w:r>
    </w:p>
    <w:p w14:paraId="477E7945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zapewnienie udziału społeczeństwa w pracach nad miejscowym planem zagospodarowania przestrzennego, w tym przy użyciu środków komunikacji elektronicznej:</w:t>
      </w:r>
    </w:p>
    <w:p w14:paraId="59FF1532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W procedurze planistycznej oraz w procedurze strategicznej oceny oddziaływania na środowisko zapewniono udział społeczeństwa w pracach nad sporządzaniem projektu planu zgodnie z określonymi w tym zakresie przepisami.</w:t>
      </w:r>
    </w:p>
    <w:p w14:paraId="1FD9AEE3" w14:textId="38554D58" w:rsidR="00A5056F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C63436">
        <w:rPr>
          <w:rFonts w:ascii="Times New Roman" w:hAnsi="Times New Roman"/>
          <w:lang w:eastAsia="pl-PL"/>
        </w:rPr>
        <w:t xml:space="preserve">Po podjęciu przez Radę Miejską w Radzyminie uchwały Nr 339/XXX/2016 z dnia 21 listopada 2016 r. w sprawie przystąpienia do sporządzenia miejscowego planu zagospodarowania przestrzennego dla obszaru obejmującego obręb Dybów Kolonia oraz części obrębów Radzymin i Wiktorów na terenie gminy Radzymin, dnia 11 kwietnia 2017 r. ogłoszono o możliwości składania wniosków do miejscowego planu w terminie do 5 maja 2017 r. W okresie wskazanym w ogłoszeniu złożono 1 wniosek do projektu planu </w:t>
      </w:r>
      <w:r w:rsidR="00004899" w:rsidRPr="00C63436">
        <w:rPr>
          <w:rFonts w:ascii="Times New Roman" w:hAnsi="Times New Roman"/>
          <w:lang w:eastAsia="pl-PL"/>
        </w:rPr>
        <w:t xml:space="preserve">dla części B, </w:t>
      </w:r>
      <w:r w:rsidRPr="00C63436">
        <w:rPr>
          <w:rFonts w:ascii="Times New Roman" w:hAnsi="Times New Roman"/>
          <w:lang w:eastAsia="pl-PL"/>
        </w:rPr>
        <w:t xml:space="preserve">dotyczący zmiany przeznaczenia wskazanej działki. Po uzyskaniu niezbędnych opinii i uzgodnień, projekt planu </w:t>
      </w:r>
      <w:r w:rsidRPr="00C63436">
        <w:rPr>
          <w:rFonts w:ascii="Times New Roman" w:hAnsi="Times New Roman"/>
        </w:rPr>
        <w:t xml:space="preserve">wyłożono </w:t>
      </w:r>
      <w:r w:rsidR="00A5056F" w:rsidRPr="00C63436">
        <w:rPr>
          <w:rFonts w:ascii="Times New Roman" w:hAnsi="Times New Roman"/>
        </w:rPr>
        <w:t xml:space="preserve">po raz pierwszy </w:t>
      </w:r>
      <w:r w:rsidRPr="00C63436">
        <w:rPr>
          <w:rFonts w:ascii="Times New Roman" w:hAnsi="Times New Roman"/>
        </w:rPr>
        <w:t xml:space="preserve">do publicznego wglądu </w:t>
      </w:r>
      <w:r w:rsidR="00004899" w:rsidRPr="00C63436">
        <w:rPr>
          <w:rFonts w:ascii="Times New Roman" w:hAnsi="Times New Roman"/>
        </w:rPr>
        <w:t xml:space="preserve">w dniach od 16 lipca 2019 r. do 6 sierpnia </w:t>
      </w:r>
      <w:r w:rsidR="00A5056F" w:rsidRPr="00C63436">
        <w:rPr>
          <w:rFonts w:ascii="Times New Roman" w:hAnsi="Times New Roman"/>
        </w:rPr>
        <w:t>2019 r. Dnia 18 lipca 2019 r. w </w:t>
      </w:r>
      <w:r w:rsidR="00004899" w:rsidRPr="00C63436">
        <w:rPr>
          <w:rFonts w:ascii="Times New Roman" w:hAnsi="Times New Roman"/>
        </w:rPr>
        <w:t>Urzędzie Miasta i Gminy Radzymin odbyła się dyskusja publiczna nad przyjętymi rozwiązaniami. Do dnia 20 sierpnia 2019 r. każdy</w:t>
      </w:r>
      <w:r w:rsidR="00A5056F" w:rsidRPr="00C63436">
        <w:rPr>
          <w:rFonts w:ascii="Times New Roman" w:hAnsi="Times New Roman"/>
        </w:rPr>
        <w:t xml:space="preserve"> </w:t>
      </w:r>
      <w:r w:rsidR="00004899" w:rsidRPr="00C63436">
        <w:rPr>
          <w:rFonts w:ascii="Times New Roman" w:hAnsi="Times New Roman"/>
        </w:rPr>
        <w:t xml:space="preserve">kto kwestionował ustalenia przyjęte w projekcie planu mógł złożyć uwagi. Złożono 16 uwag, z których </w:t>
      </w:r>
      <w:r w:rsidR="00A3077C" w:rsidRPr="00C63436">
        <w:rPr>
          <w:rFonts w:ascii="Times New Roman" w:hAnsi="Times New Roman"/>
        </w:rPr>
        <w:t xml:space="preserve">15 </w:t>
      </w:r>
      <w:r w:rsidR="00004899" w:rsidRPr="00C63436">
        <w:rPr>
          <w:rFonts w:ascii="Times New Roman" w:hAnsi="Times New Roman"/>
        </w:rPr>
        <w:t>dotyczył</w:t>
      </w:r>
      <w:r w:rsidR="00A3077C" w:rsidRPr="00C63436">
        <w:rPr>
          <w:rFonts w:ascii="Times New Roman" w:hAnsi="Times New Roman"/>
        </w:rPr>
        <w:t>o</w:t>
      </w:r>
      <w:r w:rsidR="00A5056F" w:rsidRPr="00C63436">
        <w:rPr>
          <w:rFonts w:ascii="Times New Roman" w:hAnsi="Times New Roman"/>
        </w:rPr>
        <w:t xml:space="preserve"> obecnie procedowanej części </w:t>
      </w:r>
      <w:r w:rsidR="00004899" w:rsidRPr="00C63436">
        <w:rPr>
          <w:rFonts w:ascii="Times New Roman" w:hAnsi="Times New Roman"/>
        </w:rPr>
        <w:t xml:space="preserve">B. </w:t>
      </w:r>
    </w:p>
    <w:p w14:paraId="63340506" w14:textId="5CBC9B32" w:rsidR="00FA2DAD" w:rsidRPr="00C63436" w:rsidRDefault="00FA2DAD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C63436">
        <w:rPr>
          <w:rFonts w:ascii="Times New Roman" w:hAnsi="Times New Roman"/>
        </w:rPr>
        <w:t>Projekt planu wyłożono po raz drugi do publicznego wglądu w dniach od 12.11.2019 r. do 03.12.2019 r. Dnia 2 grudnia 2019 r. w Urzędzie Miasta i Gminy Radzymin odbyła się dyskusja publiczna nad przyjętymi rozwiązaniami. D</w:t>
      </w:r>
      <w:r w:rsidR="00C60BED" w:rsidRPr="00C63436">
        <w:rPr>
          <w:rFonts w:ascii="Times New Roman" w:hAnsi="Times New Roman"/>
        </w:rPr>
        <w:t>o dnia 17 grudnia 2019 r. każdy </w:t>
      </w:r>
      <w:r w:rsidRPr="00C63436">
        <w:rPr>
          <w:rFonts w:ascii="Times New Roman" w:hAnsi="Times New Roman"/>
        </w:rPr>
        <w:t xml:space="preserve">kto kwestionował ustalenia przyjęte w projekcie planu mógł złożyć uwagi. </w:t>
      </w:r>
      <w:r w:rsidR="001F72BC" w:rsidRPr="00C63436">
        <w:rPr>
          <w:rFonts w:ascii="Times New Roman" w:hAnsi="Times New Roman"/>
        </w:rPr>
        <w:t>Złożono 4 pisma zawierające uwagi, które zostały rozpatrzone przez Burmistrza</w:t>
      </w:r>
      <w:r w:rsidR="000256DC" w:rsidRPr="00C63436">
        <w:rPr>
          <w:rFonts w:ascii="Times New Roman" w:hAnsi="Times New Roman"/>
        </w:rPr>
        <w:t>.</w:t>
      </w:r>
      <w:r w:rsidR="000E3435" w:rsidRPr="00C63436">
        <w:rPr>
          <w:rFonts w:ascii="Times New Roman" w:hAnsi="Times New Roman"/>
        </w:rPr>
        <w:t xml:space="preserve"> </w:t>
      </w:r>
    </w:p>
    <w:p w14:paraId="29DD03CB" w14:textId="7D16EBC4" w:rsidR="00691D80" w:rsidRPr="00C63436" w:rsidRDefault="00004899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C63436">
        <w:rPr>
          <w:rFonts w:ascii="Times New Roman" w:hAnsi="Times New Roman"/>
        </w:rPr>
        <w:t>Nieuwzględnione uwagi zawiera załącznik nr 2 do uchwały, której dotyczy niniejsze uzasadnienie.</w:t>
      </w:r>
    </w:p>
    <w:p w14:paraId="1EE75A6A" w14:textId="57B347CF" w:rsidR="00691D80" w:rsidRPr="00C63436" w:rsidRDefault="00691D80" w:rsidP="00691D80">
      <w:pPr>
        <w:autoSpaceDE w:val="0"/>
        <w:autoSpaceDN w:val="0"/>
        <w:adjustRightInd w:val="0"/>
        <w:spacing w:before="60"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 xml:space="preserve">Ogłoszenia o przystąpieniu do sporządzania projektu planu miejscowego oraz o </w:t>
      </w:r>
      <w:r w:rsidRPr="00C63436">
        <w:rPr>
          <w:rFonts w:ascii="Times New Roman" w:hAnsi="Times New Roman"/>
        </w:rPr>
        <w:t>wyłożeniu</w:t>
      </w:r>
      <w:r w:rsidRPr="00C63436">
        <w:rPr>
          <w:rFonts w:ascii="Times New Roman" w:hAnsi="Times New Roman"/>
          <w:lang w:eastAsia="pl-PL"/>
        </w:rPr>
        <w:t xml:space="preserve"> do publicznego wglądu zamieszczono w prasie miejscowej, na tablicy ogłoszeń </w:t>
      </w:r>
      <w:r w:rsidR="00601121" w:rsidRPr="00C63436">
        <w:rPr>
          <w:rFonts w:ascii="Times New Roman" w:hAnsi="Times New Roman"/>
          <w:lang w:eastAsia="pl-PL"/>
        </w:rPr>
        <w:t xml:space="preserve">oraz </w:t>
      </w:r>
      <w:r w:rsidR="001F72BC" w:rsidRPr="00C63436">
        <w:rPr>
          <w:rFonts w:ascii="Times New Roman" w:hAnsi="Times New Roman"/>
          <w:lang w:eastAsia="pl-PL"/>
        </w:rPr>
        <w:t>na stronie internetowej urzędu w Biuletynie Informacji Publicznej</w:t>
      </w:r>
      <w:r w:rsidR="00601121" w:rsidRPr="00C63436">
        <w:rPr>
          <w:rFonts w:ascii="Times New Roman" w:hAnsi="Times New Roman"/>
          <w:lang w:eastAsia="pl-PL"/>
        </w:rPr>
        <w:t xml:space="preserve">. Projekt miejscowego planu wraz z prognozą oddziaływania na środowisko </w:t>
      </w:r>
      <w:r w:rsidR="001F72BC" w:rsidRPr="00C63436">
        <w:rPr>
          <w:rFonts w:ascii="Times New Roman" w:hAnsi="Times New Roman"/>
          <w:lang w:eastAsia="pl-PL"/>
        </w:rPr>
        <w:t>były umieszczone na stronie internetowej urzędu w BIP</w:t>
      </w:r>
      <w:r w:rsidRPr="00C63436">
        <w:rPr>
          <w:rFonts w:ascii="Times New Roman" w:hAnsi="Times New Roman"/>
          <w:lang w:eastAsia="pl-PL"/>
        </w:rPr>
        <w:t>.</w:t>
      </w:r>
    </w:p>
    <w:p w14:paraId="2C845BEA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zachowanie jawności i przejrzystości procedur planistycznych:</w:t>
      </w:r>
    </w:p>
    <w:p w14:paraId="6CC6FDD1" w14:textId="31D011B9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 xml:space="preserve">Ogłoszenia o przystąpieniu do sporządzenia projektu planu miejscowego oraz o </w:t>
      </w:r>
      <w:r w:rsidRPr="00C63436">
        <w:rPr>
          <w:rFonts w:ascii="Times New Roman" w:hAnsi="Times New Roman"/>
        </w:rPr>
        <w:t>wyłożeniu</w:t>
      </w:r>
      <w:r w:rsidRPr="00C63436">
        <w:rPr>
          <w:rFonts w:ascii="Times New Roman" w:hAnsi="Times New Roman"/>
          <w:lang w:eastAsia="pl-PL"/>
        </w:rPr>
        <w:t xml:space="preserve"> do publicznego wglądu zamieszczono w prasie miejscowej, na tablicy ogłoszeń oraz w Biuletynie Informacji Publicznej zgodnie z wymogami ustawy o planowaniu i zagospodarowaniu przestrzennym oraz ustawy o udostępnianiu informacji o środowisku i jego ochronie, udziale społeczeństwa w ochronie środowiska oraz o ocenach oddziaływania na środowisko. </w:t>
      </w:r>
      <w:r w:rsidR="00AD57C9" w:rsidRPr="00C63436">
        <w:rPr>
          <w:rFonts w:ascii="Times New Roman" w:hAnsi="Times New Roman"/>
          <w:lang w:eastAsia="pl-PL"/>
        </w:rPr>
        <w:t>Projekt</w:t>
      </w:r>
      <w:r w:rsidRPr="00C63436">
        <w:rPr>
          <w:rFonts w:ascii="Times New Roman" w:hAnsi="Times New Roman"/>
          <w:lang w:eastAsia="pl-PL"/>
        </w:rPr>
        <w:t xml:space="preserve"> planu wraz z prognozą oddziaływania na środowisko w czasie wyłożenia do publicznego wglądu</w:t>
      </w:r>
      <w:r w:rsidR="00AD57C9" w:rsidRPr="00C63436">
        <w:rPr>
          <w:rFonts w:ascii="Times New Roman" w:hAnsi="Times New Roman"/>
          <w:lang w:eastAsia="pl-PL"/>
        </w:rPr>
        <w:t xml:space="preserve"> był umieszczony</w:t>
      </w:r>
      <w:r w:rsidRPr="00C63436">
        <w:rPr>
          <w:rFonts w:ascii="Times New Roman" w:hAnsi="Times New Roman"/>
          <w:lang w:eastAsia="pl-PL"/>
        </w:rPr>
        <w:t xml:space="preserve"> na stronie internetowej </w:t>
      </w:r>
      <w:r w:rsidR="007610D5" w:rsidRPr="00C63436">
        <w:rPr>
          <w:rFonts w:ascii="Times New Roman" w:hAnsi="Times New Roman"/>
          <w:lang w:eastAsia="pl-PL"/>
        </w:rPr>
        <w:t>urzędu</w:t>
      </w:r>
      <w:r w:rsidR="00601121" w:rsidRPr="00C63436">
        <w:rPr>
          <w:rFonts w:ascii="Times New Roman" w:hAnsi="Times New Roman"/>
          <w:lang w:eastAsia="pl-PL"/>
        </w:rPr>
        <w:t xml:space="preserve"> w BIP</w:t>
      </w:r>
      <w:r w:rsidRPr="00C63436">
        <w:rPr>
          <w:rFonts w:ascii="Times New Roman" w:hAnsi="Times New Roman"/>
          <w:lang w:eastAsia="pl-PL"/>
        </w:rPr>
        <w:t>. Dokumentacja planistyczna jest dostępna w Urzędzie Miasta i Gminy Radzymin.</w:t>
      </w:r>
    </w:p>
    <w:p w14:paraId="290424A7" w14:textId="77777777" w:rsidR="00691D80" w:rsidRPr="00C63436" w:rsidRDefault="00691D80" w:rsidP="00691D80">
      <w:pPr>
        <w:numPr>
          <w:ilvl w:val="0"/>
          <w:numId w:val="1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C63436">
        <w:rPr>
          <w:rFonts w:ascii="Times New Roman" w:hAnsi="Times New Roman"/>
          <w:u w:val="single"/>
          <w:lang w:eastAsia="pl-PL"/>
        </w:rPr>
        <w:t>potrzebę zapewnienia odpowiedniej ilości i jakości wody, do celów zaopatrzenia ludności:</w:t>
      </w:r>
    </w:p>
    <w:p w14:paraId="1EFED989" w14:textId="77777777" w:rsidR="00691D80" w:rsidRPr="00C63436" w:rsidRDefault="00691D80" w:rsidP="00691D80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W obszarze objętym planem sieć wodociągowa występuje przy ciągach istniejącej zabudowy. Zapewnienie wyposażenia nowych terenów zabudowy w sieć wodociągową będzie wiązało się z koniecznością jej rozbudowy lub budowy indywidualnych ujęć wody. Ustalenia planu określają zasady budowy nowych wodociągów oraz zasady przebudowy i rozbudowy istniejących.</w:t>
      </w:r>
    </w:p>
    <w:p w14:paraId="31EC1F75" w14:textId="77777777" w:rsidR="00691D80" w:rsidRPr="00C63436" w:rsidRDefault="00691D80" w:rsidP="00691D80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Sposób realizacji wymogów wynikających z art. 1 ust. 3 ustawy z dnia 27 marca 2003 r. o planowaniu i zagospodarowaniu przestrzennym.</w:t>
      </w:r>
    </w:p>
    <w:p w14:paraId="4A7F984E" w14:textId="5BA80CE9" w:rsidR="00691D80" w:rsidRPr="00C63436" w:rsidRDefault="00C62D0C" w:rsidP="00691D80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Ustalając przeznaczenie terenu oraz określając potencjalny sposób zagospodarowania i korzystania z terenu, organ zważył interes publiczny i interesy prywatne, w tym zgłaszane w postaci wniosków i uwag, zmierzające do ochrony istniejącego stanu zagospodarowania terenu, jak i zmian w zakresie jego zagospodarowania, a także analizy ekonomiczne, środowiskowe i społeczne.</w:t>
      </w:r>
    </w:p>
    <w:p w14:paraId="1C02C925" w14:textId="77777777" w:rsidR="00691D80" w:rsidRPr="00C63436" w:rsidRDefault="00691D80" w:rsidP="00691D80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lang w:eastAsia="pl-PL"/>
        </w:rPr>
      </w:pPr>
      <w:r w:rsidRPr="00C63436">
        <w:rPr>
          <w:rFonts w:ascii="Times New Roman" w:hAnsi="Times New Roman"/>
          <w:lang w:eastAsia="pl-PL"/>
        </w:rPr>
        <w:t>Sposób realiza</w:t>
      </w:r>
      <w:r w:rsidR="009A7C5D" w:rsidRPr="00C63436">
        <w:rPr>
          <w:rFonts w:ascii="Times New Roman" w:hAnsi="Times New Roman"/>
          <w:lang w:eastAsia="pl-PL"/>
        </w:rPr>
        <w:t>cji wymogów wynikających z art. 1 ust. 4 ustawy z dnia 27 marca 2003 </w:t>
      </w:r>
      <w:r w:rsidRPr="00C63436">
        <w:rPr>
          <w:rFonts w:ascii="Times New Roman" w:hAnsi="Times New Roman"/>
          <w:lang w:eastAsia="pl-PL"/>
        </w:rPr>
        <w:t>r.</w:t>
      </w:r>
      <w:r w:rsidRPr="00C63436">
        <w:rPr>
          <w:rFonts w:ascii="Times New Roman" w:hAnsi="Times New Roman"/>
          <w:lang w:eastAsia="pl-PL"/>
        </w:rPr>
        <w:br/>
        <w:t>o planowaniu i zagospodarowaniu przestrzennym.</w:t>
      </w:r>
    </w:p>
    <w:p w14:paraId="31EB5DFE" w14:textId="77777777" w:rsidR="00691D80" w:rsidRPr="00C63436" w:rsidRDefault="00691D80" w:rsidP="00691D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Tereny przeznaczone pod nową zabudowę mieszkaniową stanowią kontynuację i uzupełnienie istniejącej struktury funkcjonalno-przestrzennej w granicach jednostki osadniczej miejscowości Dybów Kolonia. Obsługa komunikacyjna odbywać się będzie głównie indywidualnymi środkami transportu z wykorzystaniem drogi ekspresowej S8, poprzez węzły „Radzymin Południe” i „Radzymin Północ”, zlokalizowane w pobliżu obszaru objętego planem. Szerokości projektowanych dróg w liniach rozgraniczających są wystarczające dla lokalizacji chodników oraz ścieżek rowerowych.</w:t>
      </w:r>
    </w:p>
    <w:p w14:paraId="2D81B30A" w14:textId="60EC6487" w:rsidR="00691D80" w:rsidRPr="00C63436" w:rsidRDefault="00691D80" w:rsidP="00691D80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Zgodność z wynikami analiz</w:t>
      </w:r>
      <w:r w:rsidR="009A7C5D" w:rsidRPr="00C63436">
        <w:rPr>
          <w:rFonts w:ascii="Times New Roman" w:hAnsi="Times New Roman"/>
          <w:lang w:eastAsia="pl-PL"/>
        </w:rPr>
        <w:t>y, o której mowa w art. 32 ust. </w:t>
      </w:r>
      <w:r w:rsidRPr="00C63436">
        <w:rPr>
          <w:rFonts w:ascii="Times New Roman" w:hAnsi="Times New Roman"/>
          <w:lang w:eastAsia="pl-PL"/>
        </w:rPr>
        <w:t>1 , wraz z datą uchwały rady gminy,</w:t>
      </w:r>
      <w:r w:rsidRPr="00C63436">
        <w:rPr>
          <w:rFonts w:ascii="Times New Roman" w:hAnsi="Times New Roman"/>
          <w:lang w:eastAsia="pl-PL"/>
        </w:rPr>
        <w:br/>
        <w:t>o której mowa w art. 32 ust. 2 ustawy z dnia 27 marca 2003 r. o planowaniu i</w:t>
      </w:r>
      <w:r w:rsidR="00077453" w:rsidRPr="00C63436">
        <w:rPr>
          <w:rFonts w:ascii="Times New Roman" w:hAnsi="Times New Roman"/>
          <w:lang w:eastAsia="pl-PL"/>
        </w:rPr>
        <w:t xml:space="preserve"> zagospodarowaniu przestrzennym oraz sposób uwzględnienia uniwersalnego projektowania.</w:t>
      </w:r>
    </w:p>
    <w:p w14:paraId="63BE5156" w14:textId="086086F7" w:rsidR="00691D80" w:rsidRPr="00C63436" w:rsidRDefault="00691D80" w:rsidP="00691D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 xml:space="preserve">Na podstawie art. 32 ust. 1 sporządzono </w:t>
      </w:r>
      <w:r w:rsidR="00601121" w:rsidRPr="00C63436">
        <w:rPr>
          <w:rFonts w:ascii="Times New Roman" w:hAnsi="Times New Roman"/>
          <w:i/>
          <w:lang w:eastAsia="pl-PL"/>
        </w:rPr>
        <w:t xml:space="preserve">Analizę zmian w zagospodarowaniu przestrzennym miasta i gminy Radzymin za lata 2013-2017 </w:t>
      </w:r>
      <w:r w:rsidRPr="00C63436">
        <w:rPr>
          <w:rFonts w:ascii="Times New Roman" w:hAnsi="Times New Roman"/>
          <w:lang w:eastAsia="pl-PL"/>
        </w:rPr>
        <w:t xml:space="preserve">przyjętą uchwałą Nr 515/XLV/2017 Rady Miejskiej w Radzyminie z dnia 18 grudnia 2017 r. w sprawie aktualności Studium uwarunkowań i kierunków zagospodarowania przestrzennego Miasta i Gminy Radzymin oraz miejscowych planów zagospodarowania przestrzennego. W analizie wskazano, że Studium uwarunkowań i kierunków zagospodarowania przestrzennego Miasta i Gminy Radzymin, zatwierdzone uchwałą Nr 470/XXXII/2009 z dnia 20 listopada 2009 r. wraz ze zmianą wprowadzoną uchwałą Nr 269/XXIII/2016 z dnia 20 czerwca 2016 r., wymaga korekt ze względu na nowe potrzeby rozwojowe gminy związane z budową trasy S8 i nowymi możliwości zagospodarowania terenów położonych wzdłuż niej, co ma również wpływ na ustalenia niniejszego planu. Podkreślono również wzrost zainteresowania terenami inwestycyjnymi w sąsiedztwie budowanej trasy. </w:t>
      </w:r>
    </w:p>
    <w:p w14:paraId="17432DC1" w14:textId="5CB08E05" w:rsidR="00691D80" w:rsidRPr="00C63436" w:rsidRDefault="00691D80" w:rsidP="0007745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Ponadto w ww. analizie stwierdzono częściową nieaktualność uchwały Nr 430/LI/98 z dnia 19 czerwca 1998 r. w sprawie miejscowego planu zagospodarowania przestrzennego miasta i gminy Radzymin, którego ustalenia dotychczas obowiązywały dla większości obszaru objętego planem, jak również częściową nieaktualność uchwały nr 234/XIX/2004 z dnia 3 września 2004 r. w sprawie miejscowego planu zagospodarowania przestrzennego PERN „Przyjaźń” gmina Radzymin. Wskazano, że nieaktualność powyższych planów wynika z niepełnego zakresu ustaleń wymaganych w aktualnym stanie prawnym.</w:t>
      </w:r>
      <w:r w:rsidR="00077453" w:rsidRPr="00C63436">
        <w:rPr>
          <w:rFonts w:ascii="Times New Roman" w:hAnsi="Times New Roman"/>
          <w:lang w:eastAsia="pl-PL"/>
        </w:rPr>
        <w:t xml:space="preserve"> </w:t>
      </w:r>
      <w:r w:rsidR="003C5AFC" w:rsidRPr="00C63436">
        <w:rPr>
          <w:rFonts w:ascii="Times New Roman" w:hAnsi="Times New Roman"/>
          <w:lang w:eastAsia="pl-PL"/>
        </w:rPr>
        <w:t>W swojej treści merytorycznej plan uwzględnia uniwersalne projektowanie poprzez uwzględnienie wymagań ochrony zdrowia oraz bezpieczeństwa ludzi i mienia, a także potrzeb osób ze szczególnymi potrzebami, o których mowa w pkt 2 lit. e niniejszego uzasadnienia.</w:t>
      </w:r>
    </w:p>
    <w:p w14:paraId="073F12F8" w14:textId="77777777" w:rsidR="00691D80" w:rsidRPr="00C63436" w:rsidRDefault="00691D80" w:rsidP="00691D80">
      <w:pPr>
        <w:pStyle w:val="Akapitzlist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  <w:lang w:eastAsia="pl-PL"/>
        </w:rPr>
        <w:t>Wpływ na finanse publiczne, w tym budżet gminy.</w:t>
      </w:r>
    </w:p>
    <w:p w14:paraId="19C75D02" w14:textId="1FA81D76" w:rsidR="00691D80" w:rsidRPr="00C63436" w:rsidRDefault="007610D5" w:rsidP="00691D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C63436">
        <w:rPr>
          <w:rFonts w:ascii="Times New Roman" w:hAnsi="Times New Roman"/>
        </w:rPr>
        <w:t xml:space="preserve">Gmina osiągnie znaczący wpływ z tytułu wzrostu podatku od gruntów oraz od powierzchni użytkowej obiektów budowlanych. Ustalenie terenów zabudowy w ramach istniejącej struktury również w pewnym zakresie zminimalizuje negatywny wpływ ponoszonych kosztów na finanse publiczne, a wpływy do budżetu z tytułu podatków związanych z nową zabudową będą stanowić stały dochód gminy. </w:t>
      </w:r>
      <w:r w:rsidR="00691D80" w:rsidRPr="00C63436">
        <w:rPr>
          <w:rFonts w:ascii="Times New Roman" w:hAnsi="Times New Roman"/>
          <w:lang w:eastAsia="pl-PL"/>
        </w:rPr>
        <w:t>W miejscowym planie wykorzystano istniejące zagospodarowanie, m.in. układ komunikacyjny i</w:t>
      </w:r>
      <w:r w:rsidR="00691D80" w:rsidRPr="00C63436">
        <w:t> </w:t>
      </w:r>
      <w:r w:rsidR="00691D80" w:rsidRPr="00C63436">
        <w:rPr>
          <w:rFonts w:ascii="Times New Roman" w:hAnsi="Times New Roman"/>
          <w:lang w:eastAsia="pl-PL"/>
        </w:rPr>
        <w:t>infrastrukturę techniczną. Ustalenie terenów zabudowy w ramach istniejącej struktury w pewnym zakresie zminimalizuje negatywny wpływ na finanse publiczne. Nakłady finansowe związane z wdrażaniem ustaleń planu będą wiązać się głównie z wykupem gruntów oraz budową nowych połączeń komunikacyjnych. Konieczne będzie również doprowadzenie do nowych terenów inwestycyjnych niezbędnych sieci infrastruktury technicznej. Zgodnie z przepisami ustawy z dnia 21 sierpnia 1997 r. o gospodarce nieruchomościami, gminy mogą rekompensować koszty budowy infrastruktury technicznej poprzez pobieraną od właścicieli nieruchomości (w niektórych przypadkach także od użytkowników wieczystych) opłatę adiacencką. Stosownie do art. 143 ust. 1 opłatę wolno ustalić, gdy infrastruktura została wybudowana z udziałem środków Skarbu Państwa, jednostek samorządu terytorialnego, środków pochodzących z budżetu Unii Europejskiej lub ze źródeł zagranicznych niepodlegających zwrotowi.</w:t>
      </w:r>
    </w:p>
    <w:p w14:paraId="1047CFF3" w14:textId="77777777" w:rsidR="00691D80" w:rsidRPr="00C63436" w:rsidRDefault="00691D80" w:rsidP="00691D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</w:p>
    <w:p w14:paraId="2E0155ED" w14:textId="77777777" w:rsidR="00B85254" w:rsidRPr="00C63436" w:rsidRDefault="00FE13A8"/>
    <w:sectPr w:rsidR="00B85254" w:rsidRPr="00C63436" w:rsidSect="003E7C82">
      <w:footerReference w:type="default" r:id="rId8"/>
      <w:pgSz w:w="11906" w:h="16838"/>
      <w:pgMar w:top="1276" w:right="1274" w:bottom="1134" w:left="1276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6AFE4F" w14:textId="77777777" w:rsidR="005A7003" w:rsidRDefault="005A7003" w:rsidP="005A7003">
      <w:pPr>
        <w:spacing w:after="0" w:line="240" w:lineRule="auto"/>
      </w:pPr>
      <w:r>
        <w:separator/>
      </w:r>
    </w:p>
  </w:endnote>
  <w:endnote w:type="continuationSeparator" w:id="0">
    <w:p w14:paraId="33F7F16C" w14:textId="77777777" w:rsidR="005A7003" w:rsidRDefault="005A7003" w:rsidP="005A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313091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81136BD" w14:textId="1E3EA75D" w:rsidR="005A7003" w:rsidRPr="005A7003" w:rsidRDefault="005A7003">
        <w:pPr>
          <w:pStyle w:val="Stopka"/>
          <w:jc w:val="center"/>
          <w:rPr>
            <w:rFonts w:ascii="Times New Roman" w:hAnsi="Times New Roman"/>
          </w:rPr>
        </w:pPr>
        <w:r w:rsidRPr="005A7003">
          <w:rPr>
            <w:rFonts w:ascii="Times New Roman" w:hAnsi="Times New Roman"/>
          </w:rPr>
          <w:fldChar w:fldCharType="begin"/>
        </w:r>
        <w:r w:rsidRPr="005A7003">
          <w:rPr>
            <w:rFonts w:ascii="Times New Roman" w:hAnsi="Times New Roman"/>
          </w:rPr>
          <w:instrText>PAGE   \* MERGEFORMAT</w:instrText>
        </w:r>
        <w:r w:rsidRPr="005A7003">
          <w:rPr>
            <w:rFonts w:ascii="Times New Roman" w:hAnsi="Times New Roman"/>
          </w:rPr>
          <w:fldChar w:fldCharType="separate"/>
        </w:r>
        <w:r w:rsidR="00FE13A8">
          <w:rPr>
            <w:rFonts w:ascii="Times New Roman" w:hAnsi="Times New Roman"/>
            <w:noProof/>
          </w:rPr>
          <w:t>2</w:t>
        </w:r>
        <w:r w:rsidRPr="005A7003">
          <w:rPr>
            <w:rFonts w:ascii="Times New Roman" w:hAnsi="Times New Roman"/>
          </w:rPr>
          <w:fldChar w:fldCharType="end"/>
        </w:r>
      </w:p>
    </w:sdtContent>
  </w:sdt>
  <w:p w14:paraId="6CF877B8" w14:textId="77777777" w:rsidR="005A7003" w:rsidRDefault="005A70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37C4E" w14:textId="77777777" w:rsidR="005A7003" w:rsidRDefault="005A7003" w:rsidP="005A7003">
      <w:pPr>
        <w:spacing w:after="0" w:line="240" w:lineRule="auto"/>
      </w:pPr>
      <w:r>
        <w:separator/>
      </w:r>
    </w:p>
  </w:footnote>
  <w:footnote w:type="continuationSeparator" w:id="0">
    <w:p w14:paraId="601E5E3E" w14:textId="77777777" w:rsidR="005A7003" w:rsidRDefault="005A7003" w:rsidP="005A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686"/>
    <w:multiLevelType w:val="hybridMultilevel"/>
    <w:tmpl w:val="6422D932"/>
    <w:lvl w:ilvl="0" w:tplc="5D749F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9F196B"/>
    <w:multiLevelType w:val="hybridMultilevel"/>
    <w:tmpl w:val="5E8EE66C"/>
    <w:lvl w:ilvl="0" w:tplc="60D89DC8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55DA4A28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377"/>
    <w:rsid w:val="00004899"/>
    <w:rsid w:val="000256DC"/>
    <w:rsid w:val="0006521D"/>
    <w:rsid w:val="00077453"/>
    <w:rsid w:val="000E3435"/>
    <w:rsid w:val="001530CD"/>
    <w:rsid w:val="001F72BC"/>
    <w:rsid w:val="0021265C"/>
    <w:rsid w:val="00284E66"/>
    <w:rsid w:val="002F6B54"/>
    <w:rsid w:val="003335A6"/>
    <w:rsid w:val="00354EEB"/>
    <w:rsid w:val="003914EA"/>
    <w:rsid w:val="00395B84"/>
    <w:rsid w:val="003C5AFC"/>
    <w:rsid w:val="0041355F"/>
    <w:rsid w:val="004216F0"/>
    <w:rsid w:val="00423D8A"/>
    <w:rsid w:val="004253E0"/>
    <w:rsid w:val="00463B39"/>
    <w:rsid w:val="00555899"/>
    <w:rsid w:val="005A7003"/>
    <w:rsid w:val="005D0854"/>
    <w:rsid w:val="00601121"/>
    <w:rsid w:val="006074CA"/>
    <w:rsid w:val="00691D80"/>
    <w:rsid w:val="00715B34"/>
    <w:rsid w:val="00716D03"/>
    <w:rsid w:val="007610D5"/>
    <w:rsid w:val="00783346"/>
    <w:rsid w:val="00786541"/>
    <w:rsid w:val="007B0B13"/>
    <w:rsid w:val="007E19CC"/>
    <w:rsid w:val="00801929"/>
    <w:rsid w:val="008105B6"/>
    <w:rsid w:val="00854FFB"/>
    <w:rsid w:val="008A0A35"/>
    <w:rsid w:val="008A57C6"/>
    <w:rsid w:val="008B51F7"/>
    <w:rsid w:val="008C52F0"/>
    <w:rsid w:val="00905EFB"/>
    <w:rsid w:val="009150EB"/>
    <w:rsid w:val="009259A9"/>
    <w:rsid w:val="009A7C5D"/>
    <w:rsid w:val="00A17845"/>
    <w:rsid w:val="00A3077C"/>
    <w:rsid w:val="00A5056F"/>
    <w:rsid w:val="00A733A3"/>
    <w:rsid w:val="00A941EA"/>
    <w:rsid w:val="00AD57C9"/>
    <w:rsid w:val="00AF4F39"/>
    <w:rsid w:val="00B3561A"/>
    <w:rsid w:val="00B70687"/>
    <w:rsid w:val="00B76585"/>
    <w:rsid w:val="00BB17A6"/>
    <w:rsid w:val="00C60BED"/>
    <w:rsid w:val="00C62D0C"/>
    <w:rsid w:val="00C63436"/>
    <w:rsid w:val="00CD02DB"/>
    <w:rsid w:val="00D46A8B"/>
    <w:rsid w:val="00D738EE"/>
    <w:rsid w:val="00E7204B"/>
    <w:rsid w:val="00E870C8"/>
    <w:rsid w:val="00F73EA2"/>
    <w:rsid w:val="00F8044D"/>
    <w:rsid w:val="00FA2DAD"/>
    <w:rsid w:val="00FD2377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F7C39"/>
  <w15:chartTrackingRefBased/>
  <w15:docId w15:val="{5A6421AA-162F-4114-A0D6-C34E8201B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D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1D8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05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5E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5EFB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5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5EFB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E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EFB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05EF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A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00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70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0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68D7-AE6E-429B-A6A0-5928509A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2837</Words>
  <Characters>17023</Characters>
  <Application>Microsoft Office Word</Application>
  <DocSecurity>4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Ewa Wojcieszkiewicz</cp:lastModifiedBy>
  <cp:revision>2</cp:revision>
  <cp:lastPrinted>2019-10-16T10:00:00Z</cp:lastPrinted>
  <dcterms:created xsi:type="dcterms:W3CDTF">2020-01-20T15:16:00Z</dcterms:created>
  <dcterms:modified xsi:type="dcterms:W3CDTF">2020-01-20T15:16:00Z</dcterms:modified>
</cp:coreProperties>
</file>