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8F5416" w14:textId="7BE167A8" w:rsidR="00053075" w:rsidRPr="00295BEF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r w:rsidRPr="00295BEF">
        <w:rPr>
          <w:rStyle w:val="tekstpogrubiony"/>
          <w:rFonts w:cs="Times New Roman"/>
        </w:rPr>
        <w:t>UCHWAŁA NR ..............</w:t>
      </w:r>
      <w:r w:rsidR="00C6555D" w:rsidRPr="00295BEF">
        <w:rPr>
          <w:rStyle w:val="tekstpogrubiony"/>
          <w:rFonts w:cs="Times New Roman"/>
        </w:rPr>
        <w:t>..............</w:t>
      </w:r>
    </w:p>
    <w:p w14:paraId="159982CC" w14:textId="77777777" w:rsidR="00053075" w:rsidRPr="00295BEF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r w:rsidRPr="00295BEF">
        <w:rPr>
          <w:rStyle w:val="tekstpogrubiony"/>
          <w:rFonts w:cs="Times New Roman"/>
        </w:rPr>
        <w:t>RADY MIEJSKIEJ W RADZYMINIE</w:t>
      </w:r>
    </w:p>
    <w:p w14:paraId="3D3B856E" w14:textId="2A05B7C4" w:rsidR="00053075" w:rsidRPr="00295BEF" w:rsidRDefault="00053075" w:rsidP="00053075">
      <w:pPr>
        <w:pStyle w:val="tekstwysrodkowany"/>
        <w:spacing w:after="0"/>
        <w:rPr>
          <w:rStyle w:val="tekstpogrubiony"/>
          <w:rFonts w:cs="Times New Roman"/>
        </w:rPr>
      </w:pPr>
      <w:r w:rsidRPr="00295BEF">
        <w:rPr>
          <w:rStyle w:val="tekstpogrubiony"/>
          <w:rFonts w:cs="Times New Roman"/>
        </w:rPr>
        <w:t>z dnia ..........</w:t>
      </w:r>
      <w:r w:rsidR="00C6555D" w:rsidRPr="00295BEF">
        <w:rPr>
          <w:rStyle w:val="tekstpogrubiony"/>
          <w:rFonts w:cs="Times New Roman"/>
        </w:rPr>
        <w:t>.</w:t>
      </w:r>
      <w:r w:rsidRPr="00295BEF">
        <w:rPr>
          <w:rStyle w:val="tekstpogrubiony"/>
          <w:rFonts w:cs="Times New Roman"/>
        </w:rPr>
        <w:t>.............</w:t>
      </w:r>
      <w:r w:rsidR="00C6555D" w:rsidRPr="00295BEF">
        <w:rPr>
          <w:rStyle w:val="tekstpogrubiony"/>
          <w:rFonts w:cs="Times New Roman"/>
        </w:rPr>
        <w:t>......... 2019</w:t>
      </w:r>
      <w:r w:rsidRPr="00295BEF">
        <w:rPr>
          <w:rStyle w:val="tekstpogrubiony"/>
          <w:rFonts w:cs="Times New Roman"/>
        </w:rPr>
        <w:t xml:space="preserve"> r.</w:t>
      </w:r>
    </w:p>
    <w:p w14:paraId="2F7AB094" w14:textId="41925500" w:rsidR="00053075" w:rsidRPr="00295BEF" w:rsidRDefault="00053075" w:rsidP="00053075">
      <w:pPr>
        <w:pStyle w:val="tekstwysrodkowany"/>
        <w:rPr>
          <w:rStyle w:val="tekstpogrubiony"/>
          <w:rFonts w:cs="Times New Roman"/>
        </w:rPr>
      </w:pPr>
      <w:r w:rsidRPr="00295BEF">
        <w:rPr>
          <w:rStyle w:val="tekstpogrubiony"/>
          <w:rFonts w:cs="Times New Roman"/>
        </w:rPr>
        <w:t xml:space="preserve">w sprawie uchwalenia miejscowego planu zagospodarowania przestrzennego </w:t>
      </w:r>
      <w:r w:rsidR="00A129E4" w:rsidRPr="00295BEF">
        <w:rPr>
          <w:rStyle w:val="tekstpogrubiony"/>
          <w:rFonts w:cs="Times New Roman"/>
        </w:rPr>
        <w:t>dla obszaru obejmującego część obrębu Dybów Kolonia na terenie gminy Radzymin – część A</w:t>
      </w:r>
    </w:p>
    <w:p w14:paraId="25D3C15C" w14:textId="77777777" w:rsidR="00610F36" w:rsidRPr="00295BEF" w:rsidRDefault="00610F36" w:rsidP="00053075">
      <w:pPr>
        <w:pStyle w:val="tekstwysrodkowany"/>
        <w:rPr>
          <w:rStyle w:val="tekstpogrubiony"/>
          <w:rFonts w:cs="Times New Roman"/>
        </w:rPr>
      </w:pPr>
    </w:p>
    <w:p w14:paraId="10D4F73C" w14:textId="6A28E888" w:rsidR="00053075" w:rsidRPr="00295BEF" w:rsidRDefault="00053075" w:rsidP="00474F03">
      <w:pPr>
        <w:spacing w:line="360" w:lineRule="auto"/>
        <w:jc w:val="both"/>
        <w:rPr>
          <w:rFonts w:ascii="Times New Roman" w:hAnsi="Times New Roman" w:cs="Times New Roman"/>
        </w:rPr>
      </w:pPr>
      <w:r w:rsidRPr="00295BEF">
        <w:rPr>
          <w:rFonts w:ascii="Times New Roman" w:hAnsi="Times New Roman" w:cs="Times New Roman"/>
        </w:rPr>
        <w:t>Na podstawie art. 18 ust. 2 pkt 5 ustawy z dnia 8 marca 199</w:t>
      </w:r>
      <w:r w:rsidR="00B533B9" w:rsidRPr="00295BEF">
        <w:rPr>
          <w:rFonts w:ascii="Times New Roman" w:hAnsi="Times New Roman" w:cs="Times New Roman"/>
        </w:rPr>
        <w:t>0 r. o samorządzie gminnym (</w:t>
      </w:r>
      <w:r w:rsidRPr="00295BEF">
        <w:rPr>
          <w:rFonts w:ascii="Times New Roman" w:hAnsi="Times New Roman" w:cs="Times New Roman"/>
        </w:rPr>
        <w:t xml:space="preserve">Dz. U. </w:t>
      </w:r>
      <w:r w:rsidR="007404A3" w:rsidRPr="00295BEF">
        <w:rPr>
          <w:rFonts w:ascii="Times New Roman" w:hAnsi="Times New Roman" w:cs="Times New Roman"/>
        </w:rPr>
        <w:t>z 2019 r. poz. 506</w:t>
      </w:r>
      <w:r w:rsidR="000173C1" w:rsidRPr="00295BEF">
        <w:rPr>
          <w:rFonts w:ascii="Times New Roman" w:hAnsi="Times New Roman" w:cs="Times New Roman"/>
        </w:rPr>
        <w:t xml:space="preserve"> </w:t>
      </w:r>
      <w:r w:rsidR="00B533B9" w:rsidRPr="00295BEF">
        <w:rPr>
          <w:rFonts w:ascii="Times New Roman" w:hAnsi="Times New Roman" w:cs="Times New Roman"/>
        </w:rPr>
        <w:t xml:space="preserve">z </w:t>
      </w:r>
      <w:proofErr w:type="spellStart"/>
      <w:r w:rsidR="00B533B9" w:rsidRPr="00295BEF">
        <w:rPr>
          <w:rFonts w:ascii="Times New Roman" w:hAnsi="Times New Roman" w:cs="Times New Roman"/>
        </w:rPr>
        <w:t>późn</w:t>
      </w:r>
      <w:proofErr w:type="spellEnd"/>
      <w:r w:rsidR="00B533B9" w:rsidRPr="00295BEF">
        <w:rPr>
          <w:rFonts w:ascii="Times New Roman" w:hAnsi="Times New Roman" w:cs="Times New Roman"/>
        </w:rPr>
        <w:t>.</w:t>
      </w:r>
      <w:r w:rsidR="000173C1" w:rsidRPr="00295BEF">
        <w:rPr>
          <w:rFonts w:ascii="Times New Roman" w:hAnsi="Times New Roman" w:cs="Times New Roman"/>
        </w:rPr>
        <w:t xml:space="preserve"> zm.</w:t>
      </w:r>
      <w:r w:rsidRPr="00295BEF">
        <w:rPr>
          <w:rFonts w:ascii="Times New Roman" w:hAnsi="Times New Roman" w:cs="Times New Roman"/>
        </w:rPr>
        <w:t>) oraz art. 20 ust. 1 ustawy z dnia 27 marca 2003 r. o planowaniu i zago</w:t>
      </w:r>
      <w:r w:rsidR="00B533B9" w:rsidRPr="00295BEF">
        <w:rPr>
          <w:rFonts w:ascii="Times New Roman" w:hAnsi="Times New Roman" w:cs="Times New Roman"/>
        </w:rPr>
        <w:t>spodarowaniu przestrzennym (</w:t>
      </w:r>
      <w:r w:rsidRPr="00295BEF">
        <w:rPr>
          <w:rFonts w:ascii="Times New Roman" w:hAnsi="Times New Roman" w:cs="Times New Roman"/>
        </w:rPr>
        <w:t xml:space="preserve">Dz. U. z </w:t>
      </w:r>
      <w:r w:rsidR="0092159E" w:rsidRPr="00295BEF">
        <w:rPr>
          <w:rFonts w:ascii="Times New Roman" w:hAnsi="Times New Roman" w:cs="Times New Roman"/>
        </w:rPr>
        <w:t>2018 r. poz. </w:t>
      </w:r>
      <w:r w:rsidR="007404A3" w:rsidRPr="00295BEF">
        <w:rPr>
          <w:rFonts w:ascii="Times New Roman" w:hAnsi="Times New Roman" w:cs="Times New Roman"/>
        </w:rPr>
        <w:t xml:space="preserve">1945 </w:t>
      </w:r>
      <w:r w:rsidR="00B533B9" w:rsidRPr="00295BEF">
        <w:rPr>
          <w:rFonts w:ascii="Times New Roman" w:hAnsi="Times New Roman" w:cs="Times New Roman"/>
        </w:rPr>
        <w:t xml:space="preserve">z </w:t>
      </w:r>
      <w:proofErr w:type="spellStart"/>
      <w:r w:rsidR="00B533B9" w:rsidRPr="00295BEF">
        <w:rPr>
          <w:rFonts w:ascii="Times New Roman" w:hAnsi="Times New Roman" w:cs="Times New Roman"/>
        </w:rPr>
        <w:t>późn</w:t>
      </w:r>
      <w:proofErr w:type="spellEnd"/>
      <w:r w:rsidR="00B533B9" w:rsidRPr="00295BEF">
        <w:rPr>
          <w:rFonts w:ascii="Times New Roman" w:hAnsi="Times New Roman" w:cs="Times New Roman"/>
        </w:rPr>
        <w:t>.</w:t>
      </w:r>
      <w:r w:rsidRPr="00295BEF">
        <w:rPr>
          <w:rFonts w:ascii="Times New Roman" w:hAnsi="Times New Roman" w:cs="Times New Roman"/>
        </w:rPr>
        <w:t xml:space="preserve"> zm.) oraz w związku z </w:t>
      </w:r>
      <w:r w:rsidR="00A121A2" w:rsidRPr="00295BEF">
        <w:rPr>
          <w:rFonts w:ascii="Times New Roman" w:hAnsi="Times New Roman" w:cs="Times New Roman"/>
        </w:rPr>
        <w:t>U</w:t>
      </w:r>
      <w:r w:rsidRPr="00295BEF">
        <w:rPr>
          <w:rFonts w:ascii="Times New Roman" w:hAnsi="Times New Roman" w:cs="Times New Roman"/>
        </w:rPr>
        <w:t>chwałą Nr 339/XXX/2016 Rady Miejskiej w Radzyminie z dnia 21 listopada 2016 r. w sprawie przystąpienia do sporządzenia miejscowego planu zagospodarowania przestrzennego dla obszaru obejmującego obręb Dybów Kolonia oraz części obrębów Radzymin i Wiktorów na terenie gminy Radzymin</w:t>
      </w:r>
      <w:r w:rsidR="00A121A2" w:rsidRPr="00295BEF">
        <w:rPr>
          <w:rFonts w:ascii="Times New Roman" w:hAnsi="Times New Roman" w:cs="Times New Roman"/>
        </w:rPr>
        <w:t xml:space="preserve">, zmienioną Uchwałą Nr </w:t>
      </w:r>
      <w:r w:rsidR="008F7D64">
        <w:rPr>
          <w:rFonts w:ascii="Times New Roman" w:hAnsi="Times New Roman" w:cs="Times New Roman"/>
        </w:rPr>
        <w:t>186</w:t>
      </w:r>
      <w:r w:rsidR="00A121A2" w:rsidRPr="00295BEF">
        <w:rPr>
          <w:rFonts w:ascii="Times New Roman" w:hAnsi="Times New Roman" w:cs="Times New Roman"/>
        </w:rPr>
        <w:t>/</w:t>
      </w:r>
      <w:r w:rsidR="008F7D64">
        <w:rPr>
          <w:rFonts w:ascii="Times New Roman" w:hAnsi="Times New Roman" w:cs="Times New Roman"/>
        </w:rPr>
        <w:t>XIII/</w:t>
      </w:r>
      <w:r w:rsidR="00A121A2" w:rsidRPr="00295BEF">
        <w:rPr>
          <w:rFonts w:ascii="Times New Roman" w:hAnsi="Times New Roman" w:cs="Times New Roman"/>
        </w:rPr>
        <w:t xml:space="preserve">2019 </w:t>
      </w:r>
      <w:r w:rsidR="00A23573" w:rsidRPr="00295BEF">
        <w:rPr>
          <w:rFonts w:ascii="Times New Roman" w:hAnsi="Times New Roman" w:cs="Times New Roman"/>
        </w:rPr>
        <w:t>Rady Miejskiej w </w:t>
      </w:r>
      <w:r w:rsidR="001F3CB6" w:rsidRPr="00295BEF">
        <w:rPr>
          <w:rFonts w:ascii="Times New Roman" w:hAnsi="Times New Roman" w:cs="Times New Roman"/>
        </w:rPr>
        <w:t>Radzyminie z dnia 23</w:t>
      </w:r>
      <w:r w:rsidR="00810802" w:rsidRPr="00295BEF">
        <w:rPr>
          <w:rFonts w:ascii="Times New Roman" w:hAnsi="Times New Roman" w:cs="Times New Roman"/>
        </w:rPr>
        <w:t xml:space="preserve"> września 2019 r.</w:t>
      </w:r>
      <w:r w:rsidR="00A121A2" w:rsidRPr="00295BEF">
        <w:rPr>
          <w:rFonts w:ascii="Times New Roman" w:hAnsi="Times New Roman" w:cs="Times New Roman"/>
        </w:rPr>
        <w:t xml:space="preserve">, </w:t>
      </w:r>
      <w:r w:rsidRPr="00295BEF">
        <w:rPr>
          <w:rFonts w:ascii="Times New Roman" w:hAnsi="Times New Roman" w:cs="Times New Roman"/>
        </w:rPr>
        <w:t xml:space="preserve">stwierdzając, że niniejszy plan nie narusza ustaleń Studium uwarunkowań i kierunków zagospodarowania przestrzennego </w:t>
      </w:r>
      <w:r w:rsidR="00D6100A" w:rsidRPr="00295BEF">
        <w:rPr>
          <w:rFonts w:ascii="Times New Roman" w:hAnsi="Times New Roman" w:cs="Times New Roman"/>
        </w:rPr>
        <w:t>G</w:t>
      </w:r>
      <w:r w:rsidRPr="00295BEF">
        <w:rPr>
          <w:rFonts w:ascii="Times New Roman" w:hAnsi="Times New Roman" w:cs="Times New Roman"/>
        </w:rPr>
        <w:t>miny Radzymin</w:t>
      </w:r>
      <w:r w:rsidR="00D6100A" w:rsidRPr="00295BEF">
        <w:rPr>
          <w:rFonts w:ascii="Times New Roman" w:hAnsi="Times New Roman" w:cs="Times New Roman"/>
        </w:rPr>
        <w:t>,</w:t>
      </w:r>
      <w:r w:rsidR="00A703E8" w:rsidRPr="00295BEF">
        <w:rPr>
          <w:rFonts w:ascii="Times New Roman" w:hAnsi="Times New Roman" w:cs="Times New Roman"/>
        </w:rPr>
        <w:t xml:space="preserve"> zatwierdzonego Uchwałą Nr 157/X/201</w:t>
      </w:r>
      <w:r w:rsidR="001F3CB6" w:rsidRPr="00295BEF">
        <w:rPr>
          <w:rFonts w:ascii="Times New Roman" w:hAnsi="Times New Roman" w:cs="Times New Roman"/>
        </w:rPr>
        <w:t>9 Rady Miejskiej w Radzyminie z </w:t>
      </w:r>
      <w:r w:rsidR="00A703E8" w:rsidRPr="00295BEF">
        <w:rPr>
          <w:rFonts w:ascii="Times New Roman" w:hAnsi="Times New Roman" w:cs="Times New Roman"/>
        </w:rPr>
        <w:t>dnia 1</w:t>
      </w:r>
      <w:r w:rsidR="00B533B9" w:rsidRPr="00295BEF">
        <w:rPr>
          <w:rFonts w:ascii="Times New Roman" w:hAnsi="Times New Roman" w:cs="Times New Roman"/>
        </w:rPr>
        <w:t>8</w:t>
      </w:r>
      <w:r w:rsidR="00A703E8" w:rsidRPr="00295BEF">
        <w:rPr>
          <w:rFonts w:ascii="Times New Roman" w:hAnsi="Times New Roman" w:cs="Times New Roman"/>
        </w:rPr>
        <w:t xml:space="preserve"> czerwca 2019 r.</w:t>
      </w:r>
      <w:r w:rsidRPr="00295BEF">
        <w:rPr>
          <w:rFonts w:ascii="Times New Roman" w:hAnsi="Times New Roman" w:cs="Times New Roman"/>
        </w:rPr>
        <w:t>, Rada Miejska w Radzyminie uchwala, co następuje:</w:t>
      </w:r>
    </w:p>
    <w:p w14:paraId="551D67A0" w14:textId="77777777" w:rsidR="00053075" w:rsidRPr="00295BEF" w:rsidRDefault="00053075" w:rsidP="00053075">
      <w:pPr>
        <w:pStyle w:val="tekstrozdzialy"/>
        <w:ind w:left="0"/>
        <w:rPr>
          <w:rFonts w:cs="Times New Roman"/>
        </w:rPr>
      </w:pPr>
      <w:r w:rsidRPr="00295BEF">
        <w:rPr>
          <w:rFonts w:cs="Times New Roman"/>
        </w:rPr>
        <w:br/>
        <w:t>Przepisy ogólne</w:t>
      </w:r>
    </w:p>
    <w:p w14:paraId="3E0AB0AE" w14:textId="1B24C7CE" w:rsidR="00A129E4" w:rsidRPr="00295BEF" w:rsidRDefault="00053075" w:rsidP="00A129E4">
      <w:pPr>
        <w:pStyle w:val="tekstplanu"/>
        <w:ind w:left="0" w:firstLine="851"/>
        <w:rPr>
          <w:rFonts w:cs="Times New Roman"/>
        </w:rPr>
      </w:pPr>
      <w:r w:rsidRPr="00295BEF">
        <w:rPr>
          <w:rFonts w:cs="Times New Roman"/>
        </w:rPr>
        <w:t xml:space="preserve">1. Uchwala się miejscowy plan zagospodarowania przestrzennego </w:t>
      </w:r>
      <w:r w:rsidR="00A129E4" w:rsidRPr="00295BEF">
        <w:rPr>
          <w:rFonts w:cs="Times New Roman"/>
        </w:rPr>
        <w:t xml:space="preserve">dla obszaru obejmującego część obrębu Dybów Kolonia na terenie </w:t>
      </w:r>
      <w:r w:rsidR="00855405" w:rsidRPr="00295BEF">
        <w:rPr>
          <w:rFonts w:cs="Times New Roman"/>
        </w:rPr>
        <w:t>g</w:t>
      </w:r>
      <w:r w:rsidR="00A129E4" w:rsidRPr="00295BEF">
        <w:rPr>
          <w:rFonts w:cs="Times New Roman"/>
        </w:rPr>
        <w:t>miny Radzymin – część A, w dalszej części uchwały zwany planem</w:t>
      </w:r>
      <w:r w:rsidR="00C06CAE" w:rsidRPr="00295BEF">
        <w:rPr>
          <w:rFonts w:cs="Times New Roman"/>
        </w:rPr>
        <w:t>.</w:t>
      </w:r>
    </w:p>
    <w:p w14:paraId="358D9C66" w14:textId="580733EF" w:rsidR="00053075" w:rsidRPr="00295BEF" w:rsidRDefault="00053075" w:rsidP="00930D10">
      <w:pPr>
        <w:pStyle w:val="tekstplanu"/>
        <w:numPr>
          <w:ilvl w:val="2"/>
          <w:numId w:val="6"/>
        </w:numPr>
        <w:rPr>
          <w:rFonts w:cs="Times New Roman"/>
        </w:rPr>
      </w:pPr>
      <w:r w:rsidRPr="00295BEF">
        <w:rPr>
          <w:rFonts w:cs="Times New Roman"/>
        </w:rPr>
        <w:t>Granicę obszaru objętego planem</w:t>
      </w:r>
      <w:r w:rsidR="00930D10" w:rsidRPr="00295BEF">
        <w:rPr>
          <w:rFonts w:cs="Times New Roman"/>
        </w:rPr>
        <w:t xml:space="preserve"> oznaczono na rysunku planu, stanowiącym załącznik nr 1 do niniejszej uchwały.</w:t>
      </w:r>
      <w:r w:rsidRPr="00295BEF">
        <w:rPr>
          <w:rFonts w:cs="Times New Roman"/>
        </w:rPr>
        <w:t xml:space="preserve"> </w:t>
      </w:r>
    </w:p>
    <w:p w14:paraId="19EC659D" w14:textId="77777777" w:rsidR="00053075" w:rsidRPr="00295BEF" w:rsidRDefault="00053075" w:rsidP="00053075">
      <w:pPr>
        <w:pStyle w:val="tekstplanu"/>
        <w:numPr>
          <w:ilvl w:val="2"/>
          <w:numId w:val="6"/>
        </w:numPr>
        <w:rPr>
          <w:rFonts w:cs="Times New Roman"/>
        </w:rPr>
      </w:pPr>
      <w:r w:rsidRPr="00295BEF">
        <w:rPr>
          <w:rFonts w:cs="Times New Roman"/>
        </w:rPr>
        <w:t>Załączniki do uchwały stanowią:</w:t>
      </w:r>
    </w:p>
    <w:p w14:paraId="1D02F182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rysunek planu w skali 1:2000, stanowiący załącznik nr 1;</w:t>
      </w:r>
    </w:p>
    <w:p w14:paraId="14F7C7EB" w14:textId="6B1AB52C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rozstrzygnięcie o sposobie rozpatrzenia uwag</w:t>
      </w:r>
      <w:r w:rsidR="008C602B" w:rsidRPr="00295BEF">
        <w:t xml:space="preserve"> wniesionych do wyłożonego do publicznego wglądu</w:t>
      </w:r>
      <w:r w:rsidRPr="00295BEF">
        <w:rPr>
          <w:rFonts w:cs="Times New Roman"/>
        </w:rPr>
        <w:t xml:space="preserve"> projektu planu, stanowiące załącznik nr 2;</w:t>
      </w:r>
    </w:p>
    <w:p w14:paraId="00BD44FD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rozstrzygnięcie o sposobie realizacji inwestycji z zakresu infrastruktury technicznej, które należą do zadań własnych gminy oraz zasadach ich finansowania, stanowiące załącznik nr 3.</w:t>
      </w:r>
    </w:p>
    <w:p w14:paraId="780C3D60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Ilekroć w przepisach niniejszej uchwały jest mowa o:</w:t>
      </w:r>
    </w:p>
    <w:p w14:paraId="089B972C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  <w:b/>
        </w:rPr>
        <w:t>działce budowlanej –</w:t>
      </w:r>
      <w:r w:rsidRPr="00295BEF">
        <w:rPr>
          <w:rFonts w:cs="Times New Roman"/>
        </w:rPr>
        <w:t xml:space="preserve"> należy przez to rozumieć działkę budowlaną, o której mowa w ustawie z dnia 27 marca 2003 r. o planowaniu i zagospodarowaniu przestrzennym;</w:t>
      </w:r>
    </w:p>
    <w:p w14:paraId="54032569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  <w:b/>
        </w:rPr>
        <w:t xml:space="preserve">kolorach jaskrawych </w:t>
      </w:r>
      <w:r w:rsidRPr="00295BEF">
        <w:rPr>
          <w:rFonts w:cs="Times New Roman"/>
        </w:rPr>
        <w:t>– należy przez to rozumieć kolor o intensywnej barwie, mocny, ostry, wyrazisty, rażący w oczy, agresywnie działający w otaczającej przestrzeni;</w:t>
      </w:r>
    </w:p>
    <w:p w14:paraId="17BF105A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  <w:b/>
        </w:rPr>
        <w:t xml:space="preserve">linii rozgraniczającej </w:t>
      </w:r>
      <w:r w:rsidRPr="00295BEF">
        <w:rPr>
          <w:rFonts w:cs="Times New Roman"/>
        </w:rPr>
        <w:t>– należy przez to rozumieć linię ciągłą, wskazaną na rysunku planu, wyznaczającą granice terenów o różnym przeznaczeniu lub różnych zasadach zagospodarowania;</w:t>
      </w:r>
    </w:p>
    <w:p w14:paraId="17E3130E" w14:textId="743B2A54" w:rsidR="00053075" w:rsidRPr="00295BEF" w:rsidRDefault="00053075" w:rsidP="0082651C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  <w:b/>
        </w:rPr>
        <w:lastRenderedPageBreak/>
        <w:t>nieprzekraczalnej linii zabudowy</w:t>
      </w:r>
      <w:r w:rsidRPr="00295BEF">
        <w:rPr>
          <w:rFonts w:cs="Times New Roman"/>
        </w:rPr>
        <w:t xml:space="preserve"> – rozumie się przez to linię wyznaczającą najmniejszą dopuszczalną odległość lica ściany budynku od linii rozgraniczającej terenu lub o</w:t>
      </w:r>
      <w:r w:rsidR="0082651C" w:rsidRPr="00295BEF">
        <w:rPr>
          <w:rFonts w:cs="Times New Roman"/>
        </w:rPr>
        <w:t xml:space="preserve">d wskazanych w planie obiektów; </w:t>
      </w:r>
      <w:r w:rsidRPr="00295BEF">
        <w:rPr>
          <w:rFonts w:cs="Times New Roman"/>
        </w:rPr>
        <w:t xml:space="preserve">ograniczenie nie dotyczy tarasów, wykuszy, okapów, balkonów, schodów wejściowych, podestów oraz podziemnych części budynków, które mogą być wysunięte do </w:t>
      </w:r>
      <w:smartTag w:uri="urn:schemas-microsoft-com:office:smarttags" w:element="metricconverter">
        <w:smartTagPr>
          <w:attr w:name="ProductID" w:val="1,5 m"/>
        </w:smartTagPr>
        <w:r w:rsidRPr="00295BEF">
          <w:rPr>
            <w:rFonts w:cs="Times New Roman"/>
          </w:rPr>
          <w:t>1,5 m</w:t>
        </w:r>
      </w:smartTag>
      <w:r w:rsidRPr="00295BEF">
        <w:rPr>
          <w:rFonts w:cs="Times New Roman"/>
        </w:rPr>
        <w:t xml:space="preserve"> przed tę linię</w:t>
      </w:r>
      <w:r w:rsidR="00A23573" w:rsidRPr="00295BEF">
        <w:rPr>
          <w:rFonts w:cs="Times New Roman"/>
        </w:rPr>
        <w:t>;</w:t>
      </w:r>
    </w:p>
    <w:p w14:paraId="7D5EC910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>obszarze –</w:t>
      </w:r>
      <w:r w:rsidRPr="00295BEF">
        <w:rPr>
          <w:rFonts w:cs="Times New Roman"/>
        </w:rPr>
        <w:t xml:space="preserve"> należy przez to rozumieć obszar zawarty w granicach przedstawionych na rysunku planu;</w:t>
      </w:r>
    </w:p>
    <w:p w14:paraId="385467DE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 xml:space="preserve">planie </w:t>
      </w:r>
      <w:r w:rsidRPr="00295BEF">
        <w:rPr>
          <w:rFonts w:cs="Times New Roman"/>
        </w:rPr>
        <w:t>– należy przez to rozumieć miejscowy plan zagospodarowania przestrzennego uchwalony niniejszą uchwałą;</w:t>
      </w:r>
    </w:p>
    <w:p w14:paraId="19218FA2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 xml:space="preserve">przeznaczeniu podstawowym – </w:t>
      </w:r>
      <w:r w:rsidRPr="00295BEF">
        <w:rPr>
          <w:rFonts w:cs="Times New Roman"/>
        </w:rPr>
        <w:t>należy przez to rozumieć określony w planie rodzaj przeznaczenia, który dominuje na działce budowlanej;</w:t>
      </w:r>
    </w:p>
    <w:p w14:paraId="3790077A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 xml:space="preserve">przeznaczeniu dopuszczalnym – </w:t>
      </w:r>
      <w:r w:rsidRPr="00295BEF">
        <w:rPr>
          <w:rFonts w:cs="Times New Roman"/>
        </w:rPr>
        <w:t>należy przez to rozumieć rodzaje przeznaczenia inne niż podstawowe, które uzupełniają lub wzbogacają przeznaczenie podstawowe;</w:t>
      </w:r>
    </w:p>
    <w:p w14:paraId="2B7BB40E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>terenie –</w:t>
      </w:r>
      <w:r w:rsidRPr="00295BEF">
        <w:rPr>
          <w:rFonts w:cs="Times New Roman"/>
        </w:rPr>
        <w:t xml:space="preserve"> należy przez to rozumieć fragment obszaru planu o określonym przeznaczeniu i zasadach zagospodarowania, wydzielony na rysunku planu linia</w:t>
      </w:r>
      <w:r w:rsidR="003B2E63" w:rsidRPr="00295BEF">
        <w:rPr>
          <w:rFonts w:cs="Times New Roman"/>
        </w:rPr>
        <w:t xml:space="preserve">mi rozgraniczającymi, oznaczony </w:t>
      </w:r>
      <w:r w:rsidRPr="00295BEF">
        <w:rPr>
          <w:rFonts w:cs="Times New Roman"/>
        </w:rPr>
        <w:t>numerem i symbolem literowym;</w:t>
      </w:r>
    </w:p>
    <w:p w14:paraId="43B743AB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  <w:b/>
        </w:rPr>
        <w:t xml:space="preserve">terenach publicznie dostępnych </w:t>
      </w:r>
      <w:r w:rsidRPr="00295BEF">
        <w:rPr>
          <w:rFonts w:cs="Times New Roman"/>
        </w:rPr>
        <w:t>– należy przez to rozumieć istniejący lub projektowany w ramach planu system przestrzeni ogólnodostępnych.</w:t>
      </w:r>
    </w:p>
    <w:p w14:paraId="68ABD501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1. Następujące oznaczenia graficzne na rysunku planu są ustaleniami obowiązującymi:</w:t>
      </w:r>
    </w:p>
    <w:p w14:paraId="2317780F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granica obszaru objętego planem;</w:t>
      </w:r>
    </w:p>
    <w:p w14:paraId="5665921E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linie rozgraniczające tereny o różnym przeznaczeniu lub różnych zasadach zagospodarowania;</w:t>
      </w:r>
    </w:p>
    <w:p w14:paraId="11A36B5B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cyfrowo-literowe oznaczenie terenów;</w:t>
      </w:r>
    </w:p>
    <w:p w14:paraId="455A4F76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przeznaczenie terenów;</w:t>
      </w:r>
    </w:p>
    <w:p w14:paraId="34A72DB2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nieprzekraczalne linie zabudowy;</w:t>
      </w:r>
    </w:p>
    <w:p w14:paraId="2BD2B56F" w14:textId="5E44537D" w:rsidR="00053075" w:rsidRPr="00295BEF" w:rsidRDefault="00A23573" w:rsidP="00053075">
      <w:pPr>
        <w:pStyle w:val="tekstplanu"/>
        <w:numPr>
          <w:ilvl w:val="3"/>
          <w:numId w:val="6"/>
        </w:numPr>
        <w:rPr>
          <w:rFonts w:cs="Times New Roman"/>
          <w:strike/>
        </w:rPr>
      </w:pPr>
      <w:r w:rsidRPr="00295BEF">
        <w:rPr>
          <w:rFonts w:cs="Times New Roman"/>
        </w:rPr>
        <w:t>pas</w:t>
      </w:r>
      <w:r w:rsidR="00053075" w:rsidRPr="00295BEF">
        <w:rPr>
          <w:rFonts w:cs="Times New Roman"/>
        </w:rPr>
        <w:t xml:space="preserve"> technologiczn</w:t>
      </w:r>
      <w:r w:rsidR="008E3CDE" w:rsidRPr="00295BEF">
        <w:rPr>
          <w:rFonts w:cs="Times New Roman"/>
        </w:rPr>
        <w:t>y</w:t>
      </w:r>
      <w:r w:rsidR="00053075" w:rsidRPr="00295BEF">
        <w:rPr>
          <w:rFonts w:cs="Times New Roman"/>
        </w:rPr>
        <w:t xml:space="preserve"> napowietrzn</w:t>
      </w:r>
      <w:r w:rsidR="008E3CDE" w:rsidRPr="00295BEF">
        <w:rPr>
          <w:rFonts w:cs="Times New Roman"/>
        </w:rPr>
        <w:t>ej</w:t>
      </w:r>
      <w:r w:rsidR="00053075" w:rsidRPr="00295BEF">
        <w:rPr>
          <w:rFonts w:cs="Times New Roman"/>
        </w:rPr>
        <w:t xml:space="preserve"> linii elektroenergetyczn</w:t>
      </w:r>
      <w:r w:rsidR="008E3CDE" w:rsidRPr="00295BEF">
        <w:rPr>
          <w:rFonts w:cs="Times New Roman"/>
        </w:rPr>
        <w:t>ej</w:t>
      </w:r>
      <w:r w:rsidR="00053075" w:rsidRPr="00295BEF">
        <w:rPr>
          <w:rFonts w:cs="Times New Roman"/>
        </w:rPr>
        <w:t>;</w:t>
      </w:r>
    </w:p>
    <w:p w14:paraId="57848E77" w14:textId="48E872D7" w:rsidR="00053075" w:rsidRPr="00295BEF" w:rsidRDefault="005833BC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zwymiarowan</w:t>
      </w:r>
      <w:r w:rsidR="009229F9" w:rsidRPr="00295BEF">
        <w:rPr>
          <w:rFonts w:cs="Times New Roman"/>
        </w:rPr>
        <w:t>i</w:t>
      </w:r>
      <w:r w:rsidR="00053075" w:rsidRPr="00295BEF">
        <w:rPr>
          <w:rFonts w:cs="Times New Roman"/>
        </w:rPr>
        <w:t>e odległości mierzone w metrach.</w:t>
      </w:r>
    </w:p>
    <w:p w14:paraId="135A4812" w14:textId="77777777" w:rsidR="00053075" w:rsidRPr="00295BEF" w:rsidRDefault="00053075" w:rsidP="00053075">
      <w:pPr>
        <w:pStyle w:val="tekstplanu"/>
        <w:numPr>
          <w:ilvl w:val="2"/>
          <w:numId w:val="9"/>
        </w:numPr>
        <w:rPr>
          <w:rFonts w:cs="Times New Roman"/>
        </w:rPr>
      </w:pPr>
      <w:r w:rsidRPr="00295BEF">
        <w:rPr>
          <w:rFonts w:cs="Times New Roman"/>
        </w:rPr>
        <w:t>Pozostałe oznaczenia graficzne na rysunku planu mają charakter informacyjny.</w:t>
      </w:r>
    </w:p>
    <w:p w14:paraId="098B900B" w14:textId="77777777" w:rsidR="006841AE" w:rsidRPr="00295BEF" w:rsidRDefault="006841AE" w:rsidP="00053075">
      <w:pPr>
        <w:pStyle w:val="tekstplanu"/>
        <w:numPr>
          <w:ilvl w:val="2"/>
          <w:numId w:val="9"/>
        </w:numPr>
        <w:rPr>
          <w:rFonts w:cs="Times New Roman"/>
        </w:rPr>
      </w:pPr>
      <w:r w:rsidRPr="00295BEF">
        <w:t>Położenie linii rozgraniczających i linii zabudowy w miejscach, które nie zostały zwymiarowane na rysunku planu, należy ustalać poprzez odczyt rysunku planu w oparciu o jego skalę.</w:t>
      </w:r>
    </w:p>
    <w:p w14:paraId="4A219DA2" w14:textId="77777777" w:rsidR="00053075" w:rsidRPr="00295BEF" w:rsidRDefault="00053075" w:rsidP="00053075">
      <w:pPr>
        <w:pStyle w:val="tekstrozdzialy"/>
        <w:ind w:left="0"/>
        <w:rPr>
          <w:rFonts w:cs="Times New Roman"/>
        </w:rPr>
      </w:pPr>
      <w:r w:rsidRPr="00295BEF">
        <w:rPr>
          <w:rFonts w:cs="Times New Roman"/>
        </w:rPr>
        <w:br/>
        <w:t>Ustalenia ogólne dla obszaru objętego planem</w:t>
      </w:r>
    </w:p>
    <w:p w14:paraId="06A92D11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1. W granicach obszaru objętego planem ustala się następujące </w:t>
      </w:r>
      <w:r w:rsidRPr="00295BEF">
        <w:rPr>
          <w:rFonts w:cs="Times New Roman"/>
          <w:b/>
        </w:rPr>
        <w:t>tereny o różnym przeznaczeniu lub różnych zasadach zagospodarowania</w:t>
      </w:r>
      <w:r w:rsidRPr="00295BEF">
        <w:rPr>
          <w:rFonts w:cs="Times New Roman"/>
        </w:rPr>
        <w:t>,</w:t>
      </w:r>
      <w:r w:rsidRPr="00295BEF">
        <w:rPr>
          <w:rFonts w:cs="Times New Roman"/>
          <w:b/>
        </w:rPr>
        <w:t xml:space="preserve"> </w:t>
      </w:r>
      <w:r w:rsidRPr="00295BEF">
        <w:rPr>
          <w:rFonts w:cs="Times New Roman"/>
        </w:rPr>
        <w:t>wydzielone na rysunku planu liniami rozgraniczającymi:</w:t>
      </w:r>
    </w:p>
    <w:p w14:paraId="5D5A6D2E" w14:textId="419EA7F6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zabudowa produkcyjna, składy i magazyny</w:t>
      </w:r>
      <w:r w:rsidR="00062C9C" w:rsidRPr="00295BEF">
        <w:rPr>
          <w:rFonts w:cs="Times New Roman"/>
        </w:rPr>
        <w:t xml:space="preserve"> oraz </w:t>
      </w:r>
      <w:r w:rsidRPr="00295BEF">
        <w:rPr>
          <w:rFonts w:cs="Times New Roman"/>
        </w:rPr>
        <w:t xml:space="preserve">zabudowa usługowa oznaczona symbolem </w:t>
      </w:r>
      <w:r w:rsidRPr="00295BEF">
        <w:rPr>
          <w:rFonts w:cs="Times New Roman"/>
          <w:b/>
        </w:rPr>
        <w:t>P/U</w:t>
      </w:r>
      <w:r w:rsidRPr="00295BEF">
        <w:rPr>
          <w:rFonts w:cs="Times New Roman"/>
        </w:rPr>
        <w:t>;</w:t>
      </w:r>
    </w:p>
    <w:p w14:paraId="7CF27D55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drogi publiczne oznaczone symbolem </w:t>
      </w:r>
      <w:r w:rsidRPr="00295BEF">
        <w:rPr>
          <w:rFonts w:cs="Times New Roman"/>
          <w:b/>
        </w:rPr>
        <w:t>KD</w:t>
      </w:r>
      <w:r w:rsidRPr="00295BEF">
        <w:rPr>
          <w:rFonts w:cs="Times New Roman"/>
        </w:rPr>
        <w:t>, w tym:</w:t>
      </w:r>
    </w:p>
    <w:p w14:paraId="5D5AC406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KD-Z – droga publiczna klasy zbiorczej,</w:t>
      </w:r>
    </w:p>
    <w:p w14:paraId="7E1F04E0" w14:textId="58308A15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KD-L –</w:t>
      </w:r>
      <w:r w:rsidR="00A23573" w:rsidRPr="00295BEF">
        <w:rPr>
          <w:rFonts w:cs="Times New Roman"/>
        </w:rPr>
        <w:t xml:space="preserve"> droga publiczna klasy lokalnej.</w:t>
      </w:r>
    </w:p>
    <w:p w14:paraId="488B3DB2" w14:textId="5B56584A" w:rsidR="00053075" w:rsidRPr="00295BEF" w:rsidRDefault="00053075" w:rsidP="00053075">
      <w:pPr>
        <w:pStyle w:val="tekstplanu"/>
        <w:numPr>
          <w:ilvl w:val="2"/>
          <w:numId w:val="13"/>
        </w:numPr>
        <w:rPr>
          <w:rFonts w:cs="Times New Roman"/>
        </w:rPr>
      </w:pPr>
      <w:r w:rsidRPr="00295BEF">
        <w:rPr>
          <w:rFonts w:cs="Times New Roman"/>
        </w:rPr>
        <w:t>Dla poszczególnych terenów obowiązują łącznie odpowiednie ustalenia szczegółowe zawarte w Rozdzia</w:t>
      </w:r>
      <w:r w:rsidR="00301FF1" w:rsidRPr="00295BEF">
        <w:rPr>
          <w:rFonts w:cs="Times New Roman"/>
        </w:rPr>
        <w:t>le</w:t>
      </w:r>
      <w:r w:rsidRPr="00295BEF">
        <w:rPr>
          <w:rFonts w:cs="Times New Roman"/>
        </w:rPr>
        <w:t xml:space="preserve"> 3 oraz ustalenia ogólne zawarte w Rozdziałach 1, 2 i </w:t>
      </w:r>
      <w:r w:rsidR="00301FF1" w:rsidRPr="00295BEF">
        <w:rPr>
          <w:rFonts w:cs="Times New Roman"/>
        </w:rPr>
        <w:t>4.</w:t>
      </w:r>
    </w:p>
    <w:p w14:paraId="32DE2C3C" w14:textId="015EC14A" w:rsidR="00053075" w:rsidRPr="00295BEF" w:rsidRDefault="00053075" w:rsidP="0067405B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lastRenderedPageBreak/>
        <w:t xml:space="preserve">Ustala się następujące </w:t>
      </w:r>
      <w:r w:rsidRPr="00295BEF">
        <w:rPr>
          <w:rFonts w:cs="Times New Roman"/>
          <w:b/>
        </w:rPr>
        <w:t>zasady ochrony i kształtowania ładu przestrzennego</w:t>
      </w:r>
      <w:r w:rsidRPr="00295BEF">
        <w:rPr>
          <w:rFonts w:cs="Times New Roman"/>
        </w:rPr>
        <w:t>:</w:t>
      </w:r>
      <w:r w:rsidR="0067405B" w:rsidRPr="00295BEF">
        <w:rPr>
          <w:rFonts w:cs="Times New Roman"/>
        </w:rPr>
        <w:t xml:space="preserve"> </w:t>
      </w:r>
      <w:r w:rsidR="00A23573" w:rsidRPr="00295BEF">
        <w:rPr>
          <w:rFonts w:cs="Times New Roman"/>
        </w:rPr>
        <w:t xml:space="preserve">dla </w:t>
      </w:r>
      <w:r w:rsidRPr="00295BEF">
        <w:rPr>
          <w:rFonts w:cs="Times New Roman"/>
        </w:rPr>
        <w:t>obszaru, który wchodzi w skład planowanego pasma działalności gospodarczej kształtowanego wzdłuż drogi ekspresowej S8 w rejonie węzłów „Radzymin Północ” i „Radzymin Południe”:</w:t>
      </w:r>
    </w:p>
    <w:p w14:paraId="4CEACF0F" w14:textId="06D8E615" w:rsidR="00053075" w:rsidRPr="00295BEF" w:rsidRDefault="00E81B15" w:rsidP="0067405B">
      <w:pPr>
        <w:pStyle w:val="tekstplanu"/>
        <w:numPr>
          <w:ilvl w:val="3"/>
          <w:numId w:val="6"/>
        </w:numPr>
      </w:pPr>
      <w:r w:rsidRPr="00295BEF">
        <w:rPr>
          <w:rFonts w:cs="Times New Roman"/>
        </w:rPr>
        <w:t xml:space="preserve">wyznacza </w:t>
      </w:r>
      <w:r w:rsidR="00053075" w:rsidRPr="00295BEF">
        <w:rPr>
          <w:rFonts w:cs="Times New Roman"/>
        </w:rPr>
        <w:t>się teren dla rozwoju działalności gospodarczej: zabudowy produkcyjnej, składów i magazynów oraz zabudowy usługowej oznaczon</w:t>
      </w:r>
      <w:r w:rsidR="00CE40F3" w:rsidRPr="00295BEF">
        <w:rPr>
          <w:rFonts w:cs="Times New Roman"/>
        </w:rPr>
        <w:t>y</w:t>
      </w:r>
      <w:r w:rsidR="00053075" w:rsidRPr="00295BEF">
        <w:rPr>
          <w:rFonts w:cs="Times New Roman"/>
        </w:rPr>
        <w:t xml:space="preserve"> symbolem </w:t>
      </w:r>
      <w:r w:rsidRPr="00295BEF">
        <w:rPr>
          <w:rFonts w:cs="Times New Roman"/>
        </w:rPr>
        <w:t>1</w:t>
      </w:r>
      <w:r w:rsidR="00053075" w:rsidRPr="00295BEF">
        <w:rPr>
          <w:rFonts w:cs="Times New Roman"/>
        </w:rPr>
        <w:t>P/U</w:t>
      </w:r>
      <w:r w:rsidRPr="00295BEF">
        <w:rPr>
          <w:rFonts w:cs="Times New Roman"/>
        </w:rPr>
        <w:t xml:space="preserve"> oraz określa się zasady jego zagospodarowania w</w:t>
      </w:r>
      <w:r w:rsidR="0067405B" w:rsidRPr="00295BEF">
        <w:t> </w:t>
      </w:r>
      <w:r w:rsidRPr="00295BEF">
        <w:t>sposób zapewniający uzyskanie ładu przestrzennego, wyposażenie w zakresie komunika</w:t>
      </w:r>
      <w:r w:rsidR="00207BF6" w:rsidRPr="00295BEF">
        <w:t>cji i </w:t>
      </w:r>
      <w:r w:rsidRPr="00295BEF">
        <w:t>infrastruktury technicznej;</w:t>
      </w:r>
    </w:p>
    <w:p w14:paraId="2B29D6E0" w14:textId="7F25228B" w:rsidR="001F3CB6" w:rsidRPr="00295BEF" w:rsidRDefault="001F3CB6" w:rsidP="0067405B">
      <w:pPr>
        <w:pStyle w:val="tekstplanu"/>
        <w:numPr>
          <w:ilvl w:val="3"/>
          <w:numId w:val="6"/>
        </w:numPr>
      </w:pPr>
      <w:r w:rsidRPr="00295BEF">
        <w:t>wyznacza się układ dróg publicznych oznaczonych symbolem KD;</w:t>
      </w:r>
    </w:p>
    <w:p w14:paraId="4A2E3F73" w14:textId="4499C07E" w:rsidR="0067405B" w:rsidRPr="00295BEF" w:rsidRDefault="00053075" w:rsidP="0067405B">
      <w:pPr>
        <w:pStyle w:val="tekstplanu"/>
        <w:numPr>
          <w:ilvl w:val="3"/>
          <w:numId w:val="6"/>
        </w:numPr>
      </w:pPr>
      <w:r w:rsidRPr="00295BEF">
        <w:rPr>
          <w:rFonts w:cs="Times New Roman"/>
        </w:rPr>
        <w:t xml:space="preserve">ustala się kształtowanie zabudowy zgodnie z wyznaczonymi na rysunku planu nieprzekraczalnymi liniami zabudowy oraz </w:t>
      </w:r>
      <w:r w:rsidR="0067405B" w:rsidRPr="00295BEF">
        <w:t>ustaleniami szczegółowymi dla terenu oznaczonego symbolem 1P/U zawartymi w §17.</w:t>
      </w:r>
    </w:p>
    <w:p w14:paraId="5CB3447B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obowiązuje zakaz lokalizacji obiektów handlowych o powierzchni sprzedaży powyżej 2000 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 xml:space="preserve">. </w:t>
      </w:r>
    </w:p>
    <w:p w14:paraId="645702D1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ochrony środowiska, przyrody i krajobrazu</w:t>
      </w:r>
      <w:r w:rsidRPr="00295BEF">
        <w:rPr>
          <w:rFonts w:cs="Times New Roman"/>
        </w:rPr>
        <w:t>:</w:t>
      </w:r>
    </w:p>
    <w:p w14:paraId="7913E77C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na obszarze objętym planem nie występują formy ochrony przyrody w rozumieniu przepisów odrębnych;</w:t>
      </w:r>
    </w:p>
    <w:p w14:paraId="0BA47EE7" w14:textId="7D20B4A5" w:rsidR="00053075" w:rsidRPr="00295BEF" w:rsidRDefault="00053075" w:rsidP="00053075">
      <w:pPr>
        <w:numPr>
          <w:ilvl w:val="3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szCs w:val="24"/>
        </w:rPr>
      </w:pPr>
      <w:r w:rsidRPr="00295BEF">
        <w:rPr>
          <w:rFonts w:ascii="Times New Roman" w:hAnsi="Times New Roman" w:cs="Times New Roman"/>
        </w:rPr>
        <w:t>na</w:t>
      </w:r>
      <w:r w:rsidR="00E7039B" w:rsidRPr="00295BEF">
        <w:rPr>
          <w:rFonts w:ascii="Times New Roman" w:hAnsi="Times New Roman" w:cs="Times New Roman"/>
        </w:rPr>
        <w:t xml:space="preserve"> </w:t>
      </w:r>
      <w:r w:rsidRPr="00295BEF">
        <w:rPr>
          <w:rFonts w:ascii="Times New Roman" w:hAnsi="Times New Roman" w:cs="Times New Roman"/>
        </w:rPr>
        <w:t>obszarze objętym planem nie występują: zinwentaryzowane strefy ochrony ujęć wód powierzchniowych i podziemnych, obszary szczególnego zagrożenia powodzią,</w:t>
      </w:r>
      <w:r w:rsidRPr="00295BEF">
        <w:rPr>
          <w:rFonts w:ascii="Times New Roman" w:eastAsia="Calibri" w:hAnsi="Times New Roman" w:cs="Times New Roman"/>
          <w:szCs w:val="24"/>
        </w:rPr>
        <w:t xml:space="preserve"> tereny górnicze, obszary osuwania się mas ziemnych, a także udokumentowane złoża, ustalone na podstawie przepisów odrębnych;</w:t>
      </w:r>
    </w:p>
    <w:p w14:paraId="40A52B53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na obszarze objętym planem nie występują krajobrazy priorytetowe określane według przepisów odrębnych;</w:t>
      </w:r>
    </w:p>
    <w:p w14:paraId="1B7BECF7" w14:textId="77777777" w:rsidR="00DB7389" w:rsidRPr="00295BEF" w:rsidRDefault="00053075" w:rsidP="00DB7389">
      <w:pPr>
        <w:pStyle w:val="tekstplanu"/>
        <w:numPr>
          <w:ilvl w:val="3"/>
          <w:numId w:val="6"/>
        </w:numPr>
      </w:pPr>
      <w:r w:rsidRPr="00295BEF">
        <w:rPr>
          <w:rFonts w:cs="Times New Roman"/>
        </w:rPr>
        <w:t xml:space="preserve">ze względu na położenie obszaru w zasięgu Głównego Zbiornika Wód Podziemnych nr 222 – Zbiornik Dolina Środkowej Wisły (Warszawa-Puławy), użytkowanie i zagospodarowanie nie może stanowić źródła zanieczyszczeń dla środowiska wodno-gruntowego, obowiązuje zastosowanie rozwiązań technicznych, technologicznych i organizacyjnych, które przeciwdziałają zagrożeniom środowiskowym z racji dopuszczonej funkcji, zakazuje się prowadzenia prac trwale i niekorzystnie naruszających w obszarze objętym planem </w:t>
      </w:r>
      <w:r w:rsidR="00DB7389" w:rsidRPr="00295BEF">
        <w:t>jakość wód gruntowych i użytkowych;</w:t>
      </w:r>
    </w:p>
    <w:p w14:paraId="5CF8183D" w14:textId="31F7533C" w:rsidR="003A21D1" w:rsidRPr="00295BEF" w:rsidRDefault="003A21D1" w:rsidP="003A21D1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dopuszcza się lokalizację przedsięwzięć mogących zawsze znacząco oddziaływać na środowisko oraz przedsięwzięć mogących potencjalnie znacząco oddziaływać na środowisko określonych w przepisach odrębnych</w:t>
      </w:r>
      <w:r w:rsidR="00434858" w:rsidRPr="00295BEF">
        <w:rPr>
          <w:rFonts w:cs="Times New Roman"/>
        </w:rPr>
        <w:t>;</w:t>
      </w:r>
    </w:p>
    <w:p w14:paraId="7C3E8316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obowiązuje zakaz:</w:t>
      </w:r>
    </w:p>
    <w:p w14:paraId="0537EE83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lokalizowania obiektów i urządzeń oraz prowadzenia działalności powodującej przekroczenie dopuszczalnych wielkości oddziaływania na środowisko poprzez emisję substancji i energii w szczególności dotyczące wytwarzania hałasu, wibracji, promieniowania, zanieczyszczania powietrza, gleby, wód powierzchniowych i podziemnych, a oddziaływanie na tereny sąsiednie w obszarze objętym planem nie może przekraczać dopuszczalnych norm określonych w przepisach odrębnych,</w:t>
      </w:r>
    </w:p>
    <w:p w14:paraId="394E0E5D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lokalizacji zakładów o zwiększonym lub dużym ryzyku występowania poważnej awarii przemysłowej, o których mowa w przepisach odrębnych;</w:t>
      </w:r>
    </w:p>
    <w:p w14:paraId="7E1591A3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obowiązuje zachowanie części powierzchni działek budowlanych jako powierzchni biologicznie czynnej zgodnie z przepisami szczegółowymi dla terenów;</w:t>
      </w:r>
    </w:p>
    <w:p w14:paraId="28076D06" w14:textId="20ACC786" w:rsidR="00434858" w:rsidRPr="00295BEF" w:rsidRDefault="00434858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lastRenderedPageBreak/>
        <w:t>tereny objęte planem nie podlegają ochronie pod względem akustycznym według przepisów odrębnych;</w:t>
      </w:r>
    </w:p>
    <w:p w14:paraId="617D3680" w14:textId="77777777" w:rsidR="006B0958" w:rsidRPr="00295BEF" w:rsidRDefault="00E006C6" w:rsidP="00E006C6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celu zapewnienia prawidłowego spływu wód i utrzymania prawidłowych stosunków wodnych w obszarze objętym planem ustala się obowiązek zachowania i utrzymania drożności rowów melioracyjnych z możliwością ich przebudowy, przełożenia, rozbudowy </w:t>
      </w:r>
      <w:r w:rsidR="003B2E63" w:rsidRPr="00295BEF">
        <w:rPr>
          <w:rFonts w:cs="Times New Roman"/>
        </w:rPr>
        <w:t>według ustaleń planu</w:t>
      </w:r>
      <w:r w:rsidR="00D86E0E" w:rsidRPr="00295BEF">
        <w:rPr>
          <w:rFonts w:cs="Times New Roman"/>
        </w:rPr>
        <w:t>,</w:t>
      </w:r>
      <w:r w:rsidR="003B2E63" w:rsidRPr="00295BEF">
        <w:rPr>
          <w:rFonts w:cs="Times New Roman"/>
        </w:rPr>
        <w:t xml:space="preserve"> w </w:t>
      </w:r>
      <w:r w:rsidRPr="00295BEF">
        <w:rPr>
          <w:rFonts w:cs="Times New Roman"/>
        </w:rPr>
        <w:t>sposób zapewniający ich prawidłowe funkcjonowanie zgodnie z przepisami odrębnymi;</w:t>
      </w:r>
    </w:p>
    <w:p w14:paraId="1BA0B8A0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w obszarze objętym planem obowiązuje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 zgodnie z przepisami odrębnymi z zakresu prawa wodnego.</w:t>
      </w:r>
    </w:p>
    <w:p w14:paraId="0ACB4F82" w14:textId="6463A587" w:rsidR="00053075" w:rsidRPr="00295BEF" w:rsidRDefault="00053075" w:rsidP="00434858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ochrony dziedzictwa kulturowego i zabytków</w:t>
      </w:r>
      <w:r w:rsidR="00434858" w:rsidRPr="00295BEF">
        <w:rPr>
          <w:rFonts w:cs="Times New Roman"/>
        </w:rPr>
        <w:t xml:space="preserve">: </w:t>
      </w:r>
      <w:r w:rsidRPr="00295BEF">
        <w:rPr>
          <w:rFonts w:cs="Times New Roman"/>
        </w:rPr>
        <w:t>na obszarze objętym planem nie występują obiekty wpisane do rejestru zabytków</w:t>
      </w:r>
      <w:r w:rsidR="00434858" w:rsidRPr="00295BEF">
        <w:rPr>
          <w:rFonts w:cs="Times New Roman"/>
        </w:rPr>
        <w:t>, wpisane do gminnej ewidencji zabytków, zabytkowe stanowiska archeologiczne</w:t>
      </w:r>
      <w:r w:rsidRPr="00295BEF">
        <w:rPr>
          <w:rFonts w:cs="Times New Roman"/>
        </w:rPr>
        <w:t xml:space="preserve"> oraz ob</w:t>
      </w:r>
      <w:r w:rsidR="00434858" w:rsidRPr="00295BEF">
        <w:rPr>
          <w:rFonts w:cs="Times New Roman"/>
        </w:rPr>
        <w:t>iekty dóbr kultury współczesnej i nie ustala się zasad ich ochrony.</w:t>
      </w:r>
    </w:p>
    <w:p w14:paraId="7EA16543" w14:textId="77777777" w:rsidR="00053075" w:rsidRPr="00295BEF" w:rsidRDefault="00053075" w:rsidP="00053075">
      <w:pPr>
        <w:pStyle w:val="tekstplanu"/>
        <w:ind w:left="0"/>
        <w:rPr>
          <w:rFonts w:cs="Times New Roman"/>
          <w:b/>
          <w:bCs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 xml:space="preserve">zasady kształtowania przestrzeni publicznych oraz </w:t>
      </w:r>
      <w:r w:rsidRPr="00295BEF">
        <w:rPr>
          <w:rFonts w:cs="Times New Roman"/>
          <w:b/>
          <w:bCs/>
        </w:rPr>
        <w:t>innych terenów publicznie dostępnych</w:t>
      </w:r>
      <w:r w:rsidRPr="00295BEF">
        <w:rPr>
          <w:rFonts w:cs="Times New Roman"/>
        </w:rPr>
        <w:t>:</w:t>
      </w:r>
    </w:p>
    <w:p w14:paraId="10B6B8FF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obszarze objętym planem nie występują </w:t>
      </w:r>
      <w:r w:rsidRPr="00295BEF">
        <w:rPr>
          <w:rFonts w:cs="Times New Roman"/>
          <w:bCs/>
        </w:rPr>
        <w:t>obszary przestrzeni publicznej</w:t>
      </w:r>
      <w:r w:rsidRPr="00295BEF">
        <w:rPr>
          <w:rFonts w:cs="Times New Roman"/>
        </w:rPr>
        <w:t>;</w:t>
      </w:r>
    </w:p>
    <w:p w14:paraId="78E2EE1C" w14:textId="33088E5C" w:rsidR="0067405B" w:rsidRPr="00295BEF" w:rsidRDefault="0067405B" w:rsidP="0067405B">
      <w:pPr>
        <w:pStyle w:val="tekstplanu"/>
        <w:numPr>
          <w:ilvl w:val="3"/>
          <w:numId w:val="6"/>
        </w:numPr>
        <w:rPr>
          <w:bCs/>
        </w:rPr>
      </w:pPr>
      <w:r w:rsidRPr="00295BEF">
        <w:rPr>
          <w:bCs/>
        </w:rPr>
        <w:t>tereny publicznie dostępne stanowią tereny dróg publicznych oznaczone symbolami 2KD-Z i 3KD-L wydzielone na rysunku planu liniami rozgraniczającymi;</w:t>
      </w:r>
    </w:p>
    <w:p w14:paraId="34C79D3E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  <w:b/>
          <w:bCs/>
        </w:rPr>
      </w:pPr>
      <w:r w:rsidRPr="00295BEF">
        <w:rPr>
          <w:rFonts w:cs="Times New Roman"/>
        </w:rPr>
        <w:t>na terenach wymienionych w pkt 2 ustala się:</w:t>
      </w:r>
    </w:p>
    <w:p w14:paraId="68E81D7A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295BEF">
        <w:rPr>
          <w:rFonts w:cs="Times New Roman"/>
        </w:rPr>
        <w:t>zakaz lokalizacji tymczasowych obiektów budowlanych za wyjątkiem wiat przystankowych komunikacji publicznej,</w:t>
      </w:r>
    </w:p>
    <w:p w14:paraId="2BBFB5E0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295BEF">
        <w:rPr>
          <w:rFonts w:cs="Times New Roman"/>
        </w:rPr>
        <w:t>dopuszcza się sytuowanie niezbędnych obiektów infrastruktury technicznej nie będących odrębnymi budynkami,</w:t>
      </w:r>
    </w:p>
    <w:p w14:paraId="74B12312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  <w:b/>
          <w:bCs/>
        </w:rPr>
      </w:pPr>
      <w:r w:rsidRPr="00295BEF">
        <w:rPr>
          <w:rFonts w:cs="Times New Roman"/>
        </w:rPr>
        <w:t>maksymalna wysokość obiektów infrastruktury technicznej, w tym latarni ulicznych – 12,0 m, dla pozostałych budowli – 5,0 m.</w:t>
      </w:r>
    </w:p>
    <w:p w14:paraId="7B24D7EF" w14:textId="1343615F" w:rsidR="00053075" w:rsidRPr="00295BEF" w:rsidRDefault="00053075" w:rsidP="00C820C8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kształtowania zabudowy oraz wskaźniki zagospodarowania terenów</w:t>
      </w:r>
      <w:r w:rsidR="00C820C8" w:rsidRPr="00295BEF">
        <w:rPr>
          <w:rFonts w:cs="Times New Roman"/>
        </w:rPr>
        <w:t>:</w:t>
      </w:r>
    </w:p>
    <w:p w14:paraId="48B20092" w14:textId="0B94E2A7" w:rsidR="00C820C8" w:rsidRPr="00295BEF" w:rsidRDefault="00C820C8" w:rsidP="00C820C8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wyznaczone na rysunku planu nieprzekraczalne linie zabudowy obowiązują w stosunku do budynków nowych, odtwarzanych oraz w odniesieniu do rozbudowy i nadbudowy budynków istniej</w:t>
      </w:r>
      <w:r w:rsidR="0067405B" w:rsidRPr="00295BEF">
        <w:rPr>
          <w:rFonts w:cs="Times New Roman"/>
        </w:rPr>
        <w:t>ących,</w:t>
      </w:r>
    </w:p>
    <w:p w14:paraId="073CF5E5" w14:textId="1EAB1E93" w:rsidR="00C820C8" w:rsidRPr="00295BEF" w:rsidRDefault="00C820C8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minimalna odległość zabudowy od dróg wewnętrznych niewyznaczonych na rysunku planu wynosi 5,0 m;</w:t>
      </w:r>
    </w:p>
    <w:p w14:paraId="4F7CE595" w14:textId="562ED679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zgodnie z ustaleniami szczegółowymi dla</w:t>
      </w:r>
      <w:r w:rsidR="00C820C8" w:rsidRPr="00295BEF">
        <w:rPr>
          <w:rFonts w:cs="Times New Roman"/>
        </w:rPr>
        <w:t xml:space="preserve"> terenu oznaczonego symbolem </w:t>
      </w:r>
      <w:r w:rsidR="0067405B" w:rsidRPr="00295BEF">
        <w:rPr>
          <w:rFonts w:cs="Times New Roman"/>
        </w:rPr>
        <w:t>1</w:t>
      </w:r>
      <w:r w:rsidR="00C820C8" w:rsidRPr="00295BEF">
        <w:rPr>
          <w:rFonts w:cs="Times New Roman"/>
        </w:rPr>
        <w:t>P/U</w:t>
      </w:r>
      <w:r w:rsidRPr="00295BEF">
        <w:rPr>
          <w:rFonts w:cs="Times New Roman"/>
        </w:rPr>
        <w:t xml:space="preserve"> określa się:</w:t>
      </w:r>
    </w:p>
    <w:p w14:paraId="32AAEC3E" w14:textId="77777777" w:rsidR="00CB1FA6" w:rsidRPr="00295BEF" w:rsidRDefault="00CB1FA6" w:rsidP="00CB1FA6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parametry zabudowy,</w:t>
      </w:r>
    </w:p>
    <w:p w14:paraId="6235C3E3" w14:textId="77777777" w:rsidR="00CB1FA6" w:rsidRPr="00295BEF" w:rsidRDefault="00CB1FA6" w:rsidP="00CB1FA6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zasady stosowania kolorystyki elewacji, kolorystyki i materiałów dachów oraz zasady ich kształtowania,</w:t>
      </w:r>
    </w:p>
    <w:p w14:paraId="43A8D29A" w14:textId="77777777" w:rsidR="00CB1FA6" w:rsidRPr="00295BEF" w:rsidRDefault="00CB1FA6" w:rsidP="00CB1FA6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wskaźniki zagospodarowania terenów;</w:t>
      </w:r>
    </w:p>
    <w:p w14:paraId="3DEBC7E2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dla zaspokojenia potrzeb parkingowych ustala się obowiązek realizacji miejsc do parkowania w granicach działki budowlanej, według następujących minimalnych wskaźników:</w:t>
      </w:r>
    </w:p>
    <w:p w14:paraId="11DC7A8E" w14:textId="77777777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lastRenderedPageBreak/>
        <w:t xml:space="preserve">dla biur – </w:t>
      </w:r>
      <w:r w:rsidR="00CE2A65" w:rsidRPr="00295BEF">
        <w:t>1,5 miejsca postojowego na 10 zatrudnionych</w:t>
      </w:r>
      <w:r w:rsidRPr="00295BEF">
        <w:rPr>
          <w:rFonts w:cs="Times New Roman"/>
        </w:rPr>
        <w:t>,</w:t>
      </w:r>
    </w:p>
    <w:p w14:paraId="2DE9E6EF" w14:textId="0913B3FD" w:rsidR="00092D94" w:rsidRPr="00295BEF" w:rsidRDefault="00092D94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dla usług gastronomii – 2 miejsca postojowe na 100 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 xml:space="preserve"> powierzchni całkowitej,</w:t>
      </w:r>
    </w:p>
    <w:p w14:paraId="560A9723" w14:textId="4F8F7993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dla obiektów oraz lo</w:t>
      </w:r>
      <w:r w:rsidR="00B66EA2" w:rsidRPr="00295BEF">
        <w:rPr>
          <w:rFonts w:cs="Times New Roman"/>
        </w:rPr>
        <w:t>kali usługowych i handlowych – 2</w:t>
      </w:r>
      <w:r w:rsidRPr="00295BEF">
        <w:rPr>
          <w:rFonts w:cs="Times New Roman"/>
        </w:rPr>
        <w:t xml:space="preserve"> miejsca postojowe na 100 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 xml:space="preserve"> powierzchni </w:t>
      </w:r>
      <w:r w:rsidR="00B9087E" w:rsidRPr="00295BEF">
        <w:rPr>
          <w:rFonts w:cs="Times New Roman"/>
        </w:rPr>
        <w:t>całkowitej</w:t>
      </w:r>
      <w:r w:rsidRPr="00295BEF">
        <w:rPr>
          <w:rFonts w:cs="Times New Roman"/>
        </w:rPr>
        <w:t xml:space="preserve">, a w przypadku lokali o powierzchni </w:t>
      </w:r>
      <w:r w:rsidR="00B9087E" w:rsidRPr="00295BEF">
        <w:rPr>
          <w:rFonts w:cs="Times New Roman"/>
        </w:rPr>
        <w:t xml:space="preserve">całkowitej </w:t>
      </w:r>
      <w:r w:rsidRPr="00295BEF">
        <w:rPr>
          <w:rFonts w:cs="Times New Roman"/>
        </w:rPr>
        <w:t>mniejszej niż 100 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 xml:space="preserve"> minimum 2 miejsca postojowe na lokal,</w:t>
      </w:r>
    </w:p>
    <w:p w14:paraId="28AEA4A8" w14:textId="77777777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dla obiektów produkcyjnych, składów, magazynów:</w:t>
      </w:r>
    </w:p>
    <w:p w14:paraId="4EEF8D15" w14:textId="5265F42C" w:rsidR="00053075" w:rsidRPr="00295BEF" w:rsidRDefault="00B66EA2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dla samochodów osobowych: 2</w:t>
      </w:r>
      <w:r w:rsidR="00053075" w:rsidRPr="00295BEF">
        <w:rPr>
          <w:rFonts w:cs="Times New Roman"/>
        </w:rPr>
        <w:t xml:space="preserve"> miejsc</w:t>
      </w:r>
      <w:r w:rsidRPr="00295BEF">
        <w:rPr>
          <w:rFonts w:cs="Times New Roman"/>
        </w:rPr>
        <w:t>a postojowe</w:t>
      </w:r>
      <w:r w:rsidR="00053075" w:rsidRPr="00295BEF">
        <w:rPr>
          <w:rFonts w:cs="Times New Roman"/>
        </w:rPr>
        <w:t xml:space="preserve"> na </w:t>
      </w:r>
      <w:r w:rsidRPr="00295BEF">
        <w:rPr>
          <w:rFonts w:cs="Times New Roman"/>
        </w:rPr>
        <w:t>10</w:t>
      </w:r>
      <w:r w:rsidR="00053075" w:rsidRPr="00295BEF">
        <w:rPr>
          <w:rFonts w:cs="Times New Roman"/>
        </w:rPr>
        <w:t xml:space="preserve"> zatrudnionych,</w:t>
      </w:r>
    </w:p>
    <w:p w14:paraId="5704467A" w14:textId="45A2FE51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dla samochodów ciężarowych: 1 miejsce postojowe na każde 1000 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 xml:space="preserve"> powierzchni </w:t>
      </w:r>
      <w:r w:rsidR="00B9087E" w:rsidRPr="00295BEF">
        <w:rPr>
          <w:rFonts w:cs="Times New Roman"/>
        </w:rPr>
        <w:t>całkowitej</w:t>
      </w:r>
      <w:r w:rsidRPr="00295BEF">
        <w:rPr>
          <w:rFonts w:cs="Times New Roman"/>
        </w:rPr>
        <w:t>,</w:t>
      </w:r>
      <w:r w:rsidR="00913415" w:rsidRPr="00295BEF">
        <w:rPr>
          <w:rFonts w:cs="Times New Roman"/>
        </w:rPr>
        <w:t xml:space="preserve"> dopuszcza się uwzględnienie miejsc postojowych zlokalizowanych w dokach magazynowych,</w:t>
      </w:r>
    </w:p>
    <w:p w14:paraId="5A10AD15" w14:textId="77777777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w miejscu przeznaczonym na postój pojazdów na terenie dróg publicznych ustala się wyznaczenie miejsc postojowych dla pojazdów zaopatrzonych w kartę parkingową według wskaźników wyznaczonych w przepisach odrębnych;</w:t>
      </w:r>
    </w:p>
    <w:p w14:paraId="4CCCD4A5" w14:textId="77777777" w:rsidR="00053075" w:rsidRPr="00295BEF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295BEF">
        <w:rPr>
          <w:rFonts w:cs="Times New Roman"/>
        </w:rPr>
        <w:t>ustala się sposób realizacji miejsc do parkowania:</w:t>
      </w:r>
    </w:p>
    <w:p w14:paraId="6906ABDC" w14:textId="77777777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dla zaspokojenia potrzeb parkingowych obowiązuje lokalizacja miejsc postojowych na terenie działki budowlanej w ilości wynikającej ze wskaźników ustalonych w pkt 4,</w:t>
      </w:r>
    </w:p>
    <w:p w14:paraId="41FF3B9A" w14:textId="4AE066D3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ustala się realizację miejsc postojowych: w formie parkingów terenowych, garaży wbudowanych w budynek o innym przeznaczeniu, budynków garażowyc</w:t>
      </w:r>
      <w:r w:rsidR="00207BF6" w:rsidRPr="00295BEF">
        <w:rPr>
          <w:rFonts w:cs="Times New Roman"/>
        </w:rPr>
        <w:t xml:space="preserve">h, wiat garażowych, rozumianych </w:t>
      </w:r>
      <w:r w:rsidRPr="00295BEF">
        <w:rPr>
          <w:rFonts w:cs="Times New Roman"/>
        </w:rPr>
        <w:t>jako zadaszenie miejsca po</w:t>
      </w:r>
      <w:r w:rsidR="00913415" w:rsidRPr="00295BEF">
        <w:rPr>
          <w:rFonts w:cs="Times New Roman"/>
        </w:rPr>
        <w:t>stojowego, bez ścian osłonowych oraz w dokach magazynowych,</w:t>
      </w:r>
    </w:p>
    <w:p w14:paraId="779E68D8" w14:textId="77777777" w:rsidR="00053075" w:rsidRPr="00295BEF" w:rsidRDefault="00053075" w:rsidP="00053075">
      <w:pPr>
        <w:pStyle w:val="tekstplanu"/>
        <w:numPr>
          <w:ilvl w:val="4"/>
          <w:numId w:val="10"/>
        </w:numPr>
        <w:rPr>
          <w:rFonts w:cs="Times New Roman"/>
        </w:rPr>
      </w:pPr>
      <w:r w:rsidRPr="00295BEF">
        <w:rPr>
          <w:rFonts w:cs="Times New Roman"/>
        </w:rPr>
        <w:t>w przypadku występowania różnego rodzaju przeznaczenia na działce budowlanej, liczba miejsc parkingowych na tej działce powinna stanowić sumę miejsc parkingowych przyjętych osobno dla każdej z funkcji, na podstawie wskaźników ustalonych w pkt 4.</w:t>
      </w:r>
    </w:p>
    <w:p w14:paraId="132927DF" w14:textId="77777777" w:rsidR="00053075" w:rsidRPr="00295BEF" w:rsidRDefault="00053075" w:rsidP="00053075">
      <w:pPr>
        <w:pStyle w:val="tekstplanu"/>
        <w:numPr>
          <w:ilvl w:val="1"/>
          <w:numId w:val="10"/>
        </w:numPr>
        <w:ind w:left="0"/>
        <w:rPr>
          <w:rFonts w:cs="Times New Roman"/>
          <w:b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i warunki scalania i podziału nieruchomości</w:t>
      </w:r>
      <w:r w:rsidRPr="00295BEF">
        <w:rPr>
          <w:rFonts w:cs="Times New Roman"/>
        </w:rPr>
        <w:t>:</w:t>
      </w:r>
    </w:p>
    <w:p w14:paraId="2CEB642A" w14:textId="77777777" w:rsidR="00053075" w:rsidRPr="00295BEF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295BEF">
        <w:rPr>
          <w:rFonts w:cs="Times New Roman"/>
        </w:rPr>
        <w:t>nie wyznacza się granic obszarów wymagających przeprowadzenia scaleń i podziałów nieruchomości;</w:t>
      </w:r>
    </w:p>
    <w:p w14:paraId="5D6E640A" w14:textId="6D5F5B5C" w:rsidR="00053075" w:rsidRPr="00295BEF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295BEF">
        <w:rPr>
          <w:rFonts w:cs="Times New Roman"/>
        </w:rPr>
        <w:t>przeprowadzanie scalania i podziału nieruchomości nie</w:t>
      </w:r>
      <w:r w:rsidR="00902F0B" w:rsidRPr="00295BEF">
        <w:rPr>
          <w:rFonts w:cs="Times New Roman"/>
        </w:rPr>
        <w:t xml:space="preserve"> </w:t>
      </w:r>
      <w:r w:rsidRPr="00295BEF">
        <w:rPr>
          <w:rFonts w:cs="Times New Roman"/>
        </w:rPr>
        <w:t>może powodować powstania sytuacji, która uniemożliwiałaby prawidłowe zagospodarowanie działek sąsiadujących – zgodnie z przepisami oraz funkcją i warunkami zagospodarowania dla całego terenu;</w:t>
      </w:r>
    </w:p>
    <w:p w14:paraId="6F00CA18" w14:textId="77777777" w:rsidR="00053075" w:rsidRPr="00295BEF" w:rsidRDefault="00053075" w:rsidP="00053075">
      <w:pPr>
        <w:pStyle w:val="tekstplanu"/>
        <w:numPr>
          <w:ilvl w:val="3"/>
          <w:numId w:val="10"/>
        </w:numPr>
        <w:rPr>
          <w:rFonts w:cs="Times New Roman"/>
        </w:rPr>
      </w:pPr>
      <w:r w:rsidRPr="00295BEF">
        <w:rPr>
          <w:rFonts w:cs="Times New Roman"/>
        </w:rPr>
        <w:t>dla działek uzyskiwanych w wyniku scalania i podziału nieruchomości obowiązują parametry zgodne z ustaleniami szczegółowymi zawartymi w Rozdziale 3.</w:t>
      </w:r>
    </w:p>
    <w:p w14:paraId="0C55DB3B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szczególne warunki zagospodarowania terenów oraz ograniczenia w ich użytkowaniu</w:t>
      </w:r>
      <w:r w:rsidRPr="00295BEF">
        <w:rPr>
          <w:rFonts w:cs="Times New Roman"/>
        </w:rPr>
        <w:t>:</w:t>
      </w:r>
    </w:p>
    <w:p w14:paraId="4A374049" w14:textId="5466A125" w:rsidR="00053075" w:rsidRPr="00295BEF" w:rsidRDefault="00053075" w:rsidP="00FE3BED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dla istniejąc</w:t>
      </w:r>
      <w:r w:rsidR="00CD21C1" w:rsidRPr="00295BEF">
        <w:rPr>
          <w:rFonts w:cs="Times New Roman"/>
        </w:rPr>
        <w:t>ej</w:t>
      </w:r>
      <w:r w:rsidRPr="00295BEF">
        <w:rPr>
          <w:rFonts w:cs="Times New Roman"/>
        </w:rPr>
        <w:t xml:space="preserve"> napowietrzn</w:t>
      </w:r>
      <w:r w:rsidR="00CD21C1" w:rsidRPr="00295BEF">
        <w:rPr>
          <w:rFonts w:cs="Times New Roman"/>
        </w:rPr>
        <w:t>ej</w:t>
      </w:r>
      <w:r w:rsidRPr="00295BEF">
        <w:rPr>
          <w:rFonts w:cs="Times New Roman"/>
        </w:rPr>
        <w:t xml:space="preserve"> linii elektroenergetyczn</w:t>
      </w:r>
      <w:r w:rsidR="00CD21C1" w:rsidRPr="00295BEF">
        <w:rPr>
          <w:rFonts w:cs="Times New Roman"/>
        </w:rPr>
        <w:t xml:space="preserve">ej wysokiego napięcia 110 </w:t>
      </w:r>
      <w:proofErr w:type="spellStart"/>
      <w:r w:rsidR="00CD21C1" w:rsidRPr="00295BEF">
        <w:rPr>
          <w:rFonts w:cs="Times New Roman"/>
        </w:rPr>
        <w:t>kV</w:t>
      </w:r>
      <w:proofErr w:type="spellEnd"/>
      <w:r w:rsidR="00CD21C1" w:rsidRPr="00295BEF">
        <w:rPr>
          <w:rFonts w:cs="Times New Roman"/>
        </w:rPr>
        <w:t xml:space="preserve"> relacji Radzymin-Niegów obowiązuje, z zastrzeżeniem zawartym w pkt </w:t>
      </w:r>
      <w:r w:rsidR="00FE3BED" w:rsidRPr="00295BEF">
        <w:rPr>
          <w:rFonts w:cs="Times New Roman"/>
        </w:rPr>
        <w:t>3</w:t>
      </w:r>
      <w:r w:rsidR="00CD21C1" w:rsidRPr="00295BEF">
        <w:rPr>
          <w:rFonts w:cs="Times New Roman"/>
        </w:rPr>
        <w:t>, wyróżniony na rysunku planu pas technologiczny o szerokości 38,0 m (po 19,0 m z każdej strony od osi linii mierząc poziomo i prostopadle do osi),</w:t>
      </w:r>
    </w:p>
    <w:p w14:paraId="4A60FE5D" w14:textId="606DDE3D" w:rsidR="00053075" w:rsidRPr="00295BEF" w:rsidRDefault="00053075" w:rsidP="00FE3BED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w pas</w:t>
      </w:r>
      <w:r w:rsidR="00DE545D" w:rsidRPr="00295BEF">
        <w:rPr>
          <w:rFonts w:cs="Times New Roman"/>
        </w:rPr>
        <w:t>ie</w:t>
      </w:r>
      <w:r w:rsidRPr="00295BEF">
        <w:rPr>
          <w:rFonts w:cs="Times New Roman"/>
        </w:rPr>
        <w:t xml:space="preserve"> technologiczny</w:t>
      </w:r>
      <w:r w:rsidR="00DE545D" w:rsidRPr="00295BEF">
        <w:rPr>
          <w:rFonts w:cs="Times New Roman"/>
        </w:rPr>
        <w:t>m</w:t>
      </w:r>
      <w:r w:rsidRPr="00295BEF">
        <w:rPr>
          <w:rFonts w:cs="Times New Roman"/>
        </w:rPr>
        <w:t>, o</w:t>
      </w:r>
      <w:r w:rsidR="00913415" w:rsidRPr="00295BEF">
        <w:rPr>
          <w:rFonts w:cs="Times New Roman"/>
        </w:rPr>
        <w:t> którym</w:t>
      </w:r>
      <w:r w:rsidRPr="00295BEF">
        <w:rPr>
          <w:rFonts w:cs="Times New Roman"/>
        </w:rPr>
        <w:t xml:space="preserve"> mowa w </w:t>
      </w:r>
      <w:r w:rsidR="00FE3BED" w:rsidRPr="00295BEF">
        <w:rPr>
          <w:rFonts w:cs="Times New Roman"/>
        </w:rPr>
        <w:t xml:space="preserve">pkt </w:t>
      </w:r>
      <w:r w:rsidR="00BA6E8A" w:rsidRPr="00295BEF">
        <w:rPr>
          <w:rFonts w:cs="Times New Roman"/>
        </w:rPr>
        <w:t>1</w:t>
      </w:r>
      <w:r w:rsidRPr="00295BEF">
        <w:rPr>
          <w:rFonts w:cs="Times New Roman"/>
        </w:rPr>
        <w:t xml:space="preserve"> </w:t>
      </w:r>
      <w:r w:rsidRPr="00295BEF">
        <w:rPr>
          <w:rFonts w:eastAsia="Calibri" w:cs="Times New Roman"/>
        </w:rPr>
        <w:t>obowiązuje:</w:t>
      </w:r>
    </w:p>
    <w:p w14:paraId="060B1CD1" w14:textId="77777777" w:rsidR="00053075" w:rsidRPr="00295BEF" w:rsidRDefault="00053075" w:rsidP="00FE3BED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zakaz lokalizacji budynków oraz obiektów budowlanych przeznaczonych na pobyt ludzi,</w:t>
      </w:r>
    </w:p>
    <w:p w14:paraId="735D2808" w14:textId="021F0F97" w:rsidR="00053075" w:rsidRPr="00295BEF" w:rsidRDefault="00053075" w:rsidP="00FE3BED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lastRenderedPageBreak/>
        <w:t>zakaz tworzenia hałd, nasypów oraz sadzenia drzew i krzewów tych gatunków, których wysokość może przekraczać 3,0 m</w:t>
      </w:r>
      <w:r w:rsidR="00D606F8" w:rsidRPr="00295BEF">
        <w:rPr>
          <w:rFonts w:cs="Times New Roman"/>
        </w:rPr>
        <w:t>,</w:t>
      </w:r>
      <w:r w:rsidRPr="00295BEF">
        <w:rPr>
          <w:rFonts w:cs="Times New Roman"/>
        </w:rPr>
        <w:t xml:space="preserve"> w odległości mniejszej niż 5,0 m od rzutu poziomego skrajnego przewodu fazowego</w:t>
      </w:r>
      <w:r w:rsidR="00207BF6" w:rsidRPr="00295BEF">
        <w:rPr>
          <w:rFonts w:cs="Times New Roman"/>
        </w:rPr>
        <w:t>,</w:t>
      </w:r>
      <w:r w:rsidRPr="00295BEF">
        <w:rPr>
          <w:rFonts w:cs="Times New Roman"/>
        </w:rPr>
        <w:t xml:space="preserve"> </w:t>
      </w:r>
    </w:p>
    <w:p w14:paraId="57D5BE41" w14:textId="4B09B51E" w:rsidR="00053075" w:rsidRPr="00295BEF" w:rsidRDefault="00053075" w:rsidP="00FE3BED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warunki lokalizacji pozostałych budynków i obiektów budowlanych muszą uwzględniać wymogi o</w:t>
      </w:r>
      <w:r w:rsidR="00207BF6" w:rsidRPr="00295BEF">
        <w:rPr>
          <w:rFonts w:cs="Times New Roman"/>
        </w:rPr>
        <w:t>kreślone w przepisach odrębnych;</w:t>
      </w:r>
    </w:p>
    <w:p w14:paraId="11801352" w14:textId="6F0964FE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w przypadku skablowania napowietrzn</w:t>
      </w:r>
      <w:r w:rsidR="00D606F8" w:rsidRPr="00295BEF">
        <w:rPr>
          <w:rFonts w:cs="Times New Roman"/>
        </w:rPr>
        <w:t>ej</w:t>
      </w:r>
      <w:r w:rsidRPr="00295BEF">
        <w:rPr>
          <w:rFonts w:cs="Times New Roman"/>
        </w:rPr>
        <w:t xml:space="preserve"> linii elektroenergetyczn</w:t>
      </w:r>
      <w:r w:rsidR="00D606F8" w:rsidRPr="00295BEF">
        <w:rPr>
          <w:rFonts w:cs="Times New Roman"/>
        </w:rPr>
        <w:t>ej</w:t>
      </w:r>
      <w:r w:rsidR="00207BF6" w:rsidRPr="00295BEF">
        <w:rPr>
          <w:rFonts w:cs="Times New Roman"/>
        </w:rPr>
        <w:t xml:space="preserve"> wysokiego napięcia 110 </w:t>
      </w:r>
      <w:proofErr w:type="spellStart"/>
      <w:r w:rsidRPr="00295BEF">
        <w:rPr>
          <w:rFonts w:cs="Times New Roman"/>
        </w:rPr>
        <w:t>kV</w:t>
      </w:r>
      <w:proofErr w:type="spellEnd"/>
      <w:r w:rsidRPr="00295BEF">
        <w:rPr>
          <w:rFonts w:cs="Times New Roman"/>
        </w:rPr>
        <w:t xml:space="preserve"> nie obowiązuj</w:t>
      </w:r>
      <w:r w:rsidR="00CD21C1" w:rsidRPr="00295BEF">
        <w:rPr>
          <w:rFonts w:cs="Times New Roman"/>
        </w:rPr>
        <w:t>e</w:t>
      </w:r>
      <w:r w:rsidRPr="00295BEF">
        <w:rPr>
          <w:rFonts w:cs="Times New Roman"/>
        </w:rPr>
        <w:t xml:space="preserve"> wyznaczon</w:t>
      </w:r>
      <w:r w:rsidR="00CD21C1" w:rsidRPr="00295BEF">
        <w:rPr>
          <w:rFonts w:cs="Times New Roman"/>
        </w:rPr>
        <w:t>y</w:t>
      </w:r>
      <w:r w:rsidR="00207BF6" w:rsidRPr="00295BEF">
        <w:rPr>
          <w:rFonts w:cs="Times New Roman"/>
        </w:rPr>
        <w:t xml:space="preserve"> na rysunku planu pas</w:t>
      </w:r>
      <w:r w:rsidRPr="00295BEF">
        <w:rPr>
          <w:rFonts w:cs="Times New Roman"/>
        </w:rPr>
        <w:t xml:space="preserve"> technologiczn</w:t>
      </w:r>
      <w:r w:rsidR="00CD21C1" w:rsidRPr="00295BEF">
        <w:rPr>
          <w:rFonts w:cs="Times New Roman"/>
        </w:rPr>
        <w:t>y</w:t>
      </w:r>
      <w:r w:rsidRPr="00295BEF">
        <w:rPr>
          <w:rFonts w:cs="Times New Roman"/>
        </w:rPr>
        <w:t>.</w:t>
      </w:r>
    </w:p>
    <w:p w14:paraId="7971DB6C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modernizacji i budowy systemów komunikacji</w:t>
      </w:r>
      <w:r w:rsidRPr="00295BEF">
        <w:rPr>
          <w:rFonts w:cs="Times New Roman"/>
        </w:rPr>
        <w:t>:</w:t>
      </w:r>
    </w:p>
    <w:p w14:paraId="1FFBA5A3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zasady modernizacji i budowy systemów komunikacji ustala się poprzez określenie:</w:t>
      </w:r>
    </w:p>
    <w:p w14:paraId="140E2B2B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powiązań i zasad funkcjonowania układu drogowego,</w:t>
      </w:r>
    </w:p>
    <w:p w14:paraId="7E9AD900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klasyfikacji dróg,</w:t>
      </w:r>
    </w:p>
    <w:p w14:paraId="1583C0AD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linii rozgraniczających terenów dróg wraz ze skrzyżowaniami;</w:t>
      </w:r>
    </w:p>
    <w:p w14:paraId="548D7272" w14:textId="7659BEF5" w:rsidR="00053075" w:rsidRPr="00295BEF" w:rsidRDefault="00053075" w:rsidP="004E5034">
      <w:pPr>
        <w:pStyle w:val="tekstplanu"/>
        <w:numPr>
          <w:ilvl w:val="4"/>
          <w:numId w:val="6"/>
        </w:numPr>
        <w:tabs>
          <w:tab w:val="clear" w:pos="624"/>
          <w:tab w:val="num" w:pos="28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dla obszaru objętego planem ustala się</w:t>
      </w:r>
      <w:r w:rsidR="004E5034" w:rsidRPr="00295BEF">
        <w:rPr>
          <w:rFonts w:cs="Times New Roman"/>
        </w:rPr>
        <w:t xml:space="preserve"> </w:t>
      </w:r>
      <w:r w:rsidRPr="00295BEF">
        <w:rPr>
          <w:rFonts w:cs="Times New Roman"/>
        </w:rPr>
        <w:t>dostęp do zewnętrznego układu dróg</w:t>
      </w:r>
      <w:r w:rsidR="00017062" w:rsidRPr="00295BEF">
        <w:rPr>
          <w:rFonts w:cs="Times New Roman"/>
        </w:rPr>
        <w:t xml:space="preserve"> – drogi ekspresowej S8 relacji Warszawa – Białystok oraz</w:t>
      </w:r>
      <w:r w:rsidRPr="00295BEF">
        <w:rPr>
          <w:rFonts w:cs="Times New Roman"/>
        </w:rPr>
        <w:t xml:space="preserve"> obsługę istniejącego i projek</w:t>
      </w:r>
      <w:r w:rsidR="00207BF6" w:rsidRPr="00295BEF">
        <w:rPr>
          <w:rFonts w:cs="Times New Roman"/>
        </w:rPr>
        <w:t>towanego zainwestowania poprzez</w:t>
      </w:r>
      <w:r w:rsidR="00017062" w:rsidRPr="00295BEF">
        <w:rPr>
          <w:rFonts w:cs="Times New Roman"/>
        </w:rPr>
        <w:t xml:space="preserve"> drogi publiczne klasy zbiorczej (KD-Z) i lokalnej (KD-L);</w:t>
      </w:r>
    </w:p>
    <w:p w14:paraId="516C5A9A" w14:textId="2138390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dla</w:t>
      </w:r>
      <w:r w:rsidR="00FE3BED" w:rsidRPr="00295BEF">
        <w:rPr>
          <w:rFonts w:cs="Times New Roman"/>
        </w:rPr>
        <w:t xml:space="preserve"> terenu oznaczonego symbolem </w:t>
      </w:r>
      <w:r w:rsidR="00207BF6" w:rsidRPr="00295BEF">
        <w:rPr>
          <w:rFonts w:cs="Times New Roman"/>
        </w:rPr>
        <w:t>1</w:t>
      </w:r>
      <w:r w:rsidR="00FE3BED" w:rsidRPr="00295BEF">
        <w:rPr>
          <w:rFonts w:cs="Times New Roman"/>
        </w:rPr>
        <w:t>P/U</w:t>
      </w:r>
      <w:r w:rsidRPr="00295BEF">
        <w:rPr>
          <w:rFonts w:cs="Times New Roman"/>
        </w:rPr>
        <w:t xml:space="preserve"> oraz wchodząc</w:t>
      </w:r>
      <w:r w:rsidR="00FE3BED" w:rsidRPr="00295BEF">
        <w:rPr>
          <w:rFonts w:cs="Times New Roman"/>
        </w:rPr>
        <w:t>ych</w:t>
      </w:r>
      <w:r w:rsidRPr="00295BEF">
        <w:rPr>
          <w:rFonts w:cs="Times New Roman"/>
        </w:rPr>
        <w:t xml:space="preserve"> w </w:t>
      </w:r>
      <w:r w:rsidR="00FE3BED" w:rsidRPr="00295BEF">
        <w:rPr>
          <w:rFonts w:cs="Times New Roman"/>
        </w:rPr>
        <w:t xml:space="preserve">jego </w:t>
      </w:r>
      <w:r w:rsidRPr="00295BEF">
        <w:rPr>
          <w:rFonts w:cs="Times New Roman"/>
        </w:rPr>
        <w:t>skład działek istniejących oraz tych, które powstaną w wyniku wtórnych podziałów, obowiązuje obsługa kom</w:t>
      </w:r>
      <w:r w:rsidR="006C35E4" w:rsidRPr="00295BEF">
        <w:rPr>
          <w:rFonts w:cs="Times New Roman"/>
        </w:rPr>
        <w:t>unikacyjna z przyległych dróg w </w:t>
      </w:r>
      <w:r w:rsidRPr="00295BEF">
        <w:rPr>
          <w:rFonts w:cs="Times New Roman"/>
        </w:rPr>
        <w:t xml:space="preserve">pierwszej kolejności </w:t>
      </w:r>
      <w:r w:rsidR="00D012C5" w:rsidRPr="00295BEF">
        <w:rPr>
          <w:rFonts w:cs="Times New Roman"/>
        </w:rPr>
        <w:t>drogami</w:t>
      </w:r>
      <w:r w:rsidR="006C35E4" w:rsidRPr="00295BEF">
        <w:rPr>
          <w:rFonts w:cs="Times New Roman"/>
        </w:rPr>
        <w:t xml:space="preserve"> </w:t>
      </w:r>
      <w:r w:rsidRPr="00295BEF">
        <w:rPr>
          <w:rFonts w:cs="Times New Roman"/>
        </w:rPr>
        <w:t>lokaln</w:t>
      </w:r>
      <w:r w:rsidR="00D65D30" w:rsidRPr="00295BEF">
        <w:rPr>
          <w:rFonts w:cs="Times New Roman"/>
        </w:rPr>
        <w:t>ymi</w:t>
      </w:r>
      <w:r w:rsidRPr="00295BEF">
        <w:rPr>
          <w:rFonts w:cs="Times New Roman"/>
        </w:rPr>
        <w:t xml:space="preserve"> (KD-L), z wykorzystaniem dróg wewnętrznych wyodrębnionych w ramach </w:t>
      </w:r>
      <w:r w:rsidR="006C35E4" w:rsidRPr="00295BEF">
        <w:rPr>
          <w:rFonts w:cs="Times New Roman"/>
        </w:rPr>
        <w:t>terenu</w:t>
      </w:r>
      <w:r w:rsidRPr="00295BEF">
        <w:rPr>
          <w:rFonts w:cs="Times New Roman"/>
        </w:rPr>
        <w:t>, a</w:t>
      </w:r>
      <w:r w:rsidR="00D012C5" w:rsidRPr="00295BEF">
        <w:rPr>
          <w:rFonts w:cs="Times New Roman"/>
        </w:rPr>
        <w:t xml:space="preserve"> także w drugiej kolejności drogą</w:t>
      </w:r>
      <w:r w:rsidRPr="00295BEF">
        <w:rPr>
          <w:rFonts w:cs="Times New Roman"/>
        </w:rPr>
        <w:t xml:space="preserve"> zbiorcz</w:t>
      </w:r>
      <w:r w:rsidR="00D65D30" w:rsidRPr="00295BEF">
        <w:rPr>
          <w:rFonts w:cs="Times New Roman"/>
        </w:rPr>
        <w:t>ą</w:t>
      </w:r>
      <w:r w:rsidRPr="00295BEF">
        <w:rPr>
          <w:rFonts w:cs="Times New Roman"/>
        </w:rPr>
        <w:t xml:space="preserve"> (KD-Z);</w:t>
      </w:r>
    </w:p>
    <w:p w14:paraId="44DCA1F5" w14:textId="37FDAA23" w:rsidR="00053075" w:rsidRPr="00295BEF" w:rsidRDefault="00261F38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ramach terenu oznaczonego symbolem </w:t>
      </w:r>
      <w:r w:rsidR="006C35E4" w:rsidRPr="00295BEF">
        <w:rPr>
          <w:rFonts w:cs="Times New Roman"/>
        </w:rPr>
        <w:t>1</w:t>
      </w:r>
      <w:r w:rsidRPr="00295BEF">
        <w:rPr>
          <w:rFonts w:cs="Times New Roman"/>
        </w:rPr>
        <w:t xml:space="preserve">P/U </w:t>
      </w:r>
      <w:r w:rsidR="00053075" w:rsidRPr="00295BEF">
        <w:rPr>
          <w:rFonts w:cs="Times New Roman"/>
        </w:rPr>
        <w:t xml:space="preserve">dopuszcza się realizację dróg wewnętrznych </w:t>
      </w:r>
      <w:r w:rsidR="006C35E4" w:rsidRPr="00295BEF">
        <w:rPr>
          <w:rFonts w:cs="Times New Roman"/>
        </w:rPr>
        <w:t>zgodnie z </w:t>
      </w:r>
      <w:r w:rsidR="00053075" w:rsidRPr="00295BEF">
        <w:rPr>
          <w:rFonts w:cs="Times New Roman"/>
        </w:rPr>
        <w:t>ustaleniami szczegółowymi oraz przepisami odrębnymi, o szerokości w liniach rozgraniczających nie mniejszej niż 8,0 m;</w:t>
      </w:r>
    </w:p>
    <w:p w14:paraId="5F3E0FF0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ze względu na bezpieczeństwo ruchu drogowego dla dróg publicznych ustala się realizację trójkątów widoczności o następujących parametrach:</w:t>
      </w:r>
    </w:p>
    <w:p w14:paraId="6AF66584" w14:textId="4D1CD5FC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o boku 10,0</w:t>
      </w:r>
      <w:r w:rsidR="00D012C5" w:rsidRPr="00295BEF">
        <w:rPr>
          <w:rFonts w:cs="Times New Roman"/>
        </w:rPr>
        <w:t xml:space="preserve"> m przy skrzyżowaniu z drogą zbiorczą</w:t>
      </w:r>
      <w:r w:rsidRPr="00295BEF">
        <w:rPr>
          <w:rFonts w:cs="Times New Roman"/>
        </w:rPr>
        <w:t>,</w:t>
      </w:r>
    </w:p>
    <w:p w14:paraId="12950693" w14:textId="57DDDE5C" w:rsidR="00053075" w:rsidRPr="00295BEF" w:rsidRDefault="00053075" w:rsidP="00D012C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o boku 5,0 m przy skrz</w:t>
      </w:r>
      <w:r w:rsidR="00D012C5" w:rsidRPr="00295BEF">
        <w:rPr>
          <w:rFonts w:cs="Times New Roman"/>
        </w:rPr>
        <w:t>yżowaniu z drogą lokalną</w:t>
      </w:r>
      <w:r w:rsidR="007A2ED5" w:rsidRPr="00295BEF">
        <w:rPr>
          <w:rFonts w:cs="Times New Roman"/>
        </w:rPr>
        <w:t>,</w:t>
      </w:r>
    </w:p>
    <w:p w14:paraId="05B04F46" w14:textId="75A85685" w:rsidR="007A2ED5" w:rsidRPr="00295BEF" w:rsidRDefault="007A2ED5" w:rsidP="00D012C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o innych wymiarach zgodnie z rysunkiem planu;</w:t>
      </w:r>
    </w:p>
    <w:p w14:paraId="7A29F23E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dopuszcza się budowę ścieżek rowerowych w liniach rozgraniczających dróg.</w:t>
      </w:r>
    </w:p>
    <w:p w14:paraId="363F213F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następujące </w:t>
      </w:r>
      <w:r w:rsidRPr="00295BEF">
        <w:rPr>
          <w:rFonts w:cs="Times New Roman"/>
          <w:b/>
        </w:rPr>
        <w:t>zasady rozbudowy, przebudowy i budowy systemów infrastruktury technicznej:</w:t>
      </w:r>
    </w:p>
    <w:p w14:paraId="2EEB36F1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 xml:space="preserve">uzbrojenia obszaru </w:t>
      </w:r>
      <w:r w:rsidRPr="00295BEF">
        <w:rPr>
          <w:rFonts w:cs="Times New Roman"/>
        </w:rPr>
        <w:t>ustala się:</w:t>
      </w:r>
    </w:p>
    <w:p w14:paraId="10A79937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zaopatrzenie terenów w urządzenia infrastruktury technicznej poprzez istniejący, rozbudowywany i projektowany system uzbrojenia terenów,</w:t>
      </w:r>
    </w:p>
    <w:p w14:paraId="08AD8868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dopuszcza się zachowanie, odbudowę, przebudowę, rozbudowę, nadbudowę oraz budowę nowych sieci, obiektów i urządzeń infrastruktury technicznej;</w:t>
      </w:r>
    </w:p>
    <w:p w14:paraId="0456C4D1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zaopatrzenia w wodę</w:t>
      </w:r>
      <w:r w:rsidRPr="00295BEF">
        <w:rPr>
          <w:rFonts w:cs="Times New Roman"/>
        </w:rPr>
        <w:t xml:space="preserve"> ustala się:</w:t>
      </w:r>
    </w:p>
    <w:p w14:paraId="0FC940E6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lastRenderedPageBreak/>
        <w:t>zaopatrzenie w wodę do celów socjalno-bytowych, gospodarczych i przeciwpożarowych z gminnej sieci wodociągowej poprzez istniejącą i projektowaną sieć wodociągową,</w:t>
      </w:r>
    </w:p>
    <w:p w14:paraId="36CB6928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średnica projektowanych przewodów wodociągowych – 32 mm,</w:t>
      </w:r>
    </w:p>
    <w:p w14:paraId="348E06D0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dopuszcza się stosowanie indywidualnych ujęć wody,</w:t>
      </w:r>
    </w:p>
    <w:p w14:paraId="47A826E3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przeciwpożarowe zaopatrzenie w wodę należy realizować zgodnie z przepisami odrębnymi;</w:t>
      </w:r>
    </w:p>
    <w:p w14:paraId="18E8BDB1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w zakresie</w:t>
      </w:r>
      <w:r w:rsidRPr="00295BEF">
        <w:rPr>
          <w:rFonts w:cs="Times New Roman"/>
          <w:b/>
        </w:rPr>
        <w:t xml:space="preserve"> odprowadzania ścieków sanitarnych </w:t>
      </w:r>
      <w:r w:rsidRPr="00295BEF">
        <w:rPr>
          <w:rFonts w:cs="Times New Roman"/>
        </w:rPr>
        <w:t>ustala się:</w:t>
      </w:r>
    </w:p>
    <w:p w14:paraId="33C1E001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docelowo obowiązuje odprowadzanie ścieków sanitarnych w zbiorczym systemie odprowadzania ścieków poprzez budowę kanalizacji sanitarnej zgodnie z przepisami odrębnymi,</w:t>
      </w:r>
    </w:p>
    <w:p w14:paraId="2FBB62C0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średnica projektowanych przewodów kanalizacyjnych – 50 mm,</w:t>
      </w:r>
    </w:p>
    <w:p w14:paraId="42C8382A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 czasu wyposażenia obszaru w sieć kanalizacji zbiorczej, dopuszcza się odprowadzanie ścieków do zbiorników bezodpływowych na nieczystości ciekłe zgodnie z przepisami odrębnymi,</w:t>
      </w:r>
    </w:p>
    <w:p w14:paraId="161F89FD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obowiązuje zakaz odprowadzenia nieoczyszczonych ścieków wprost do gruntu, wód powierzchniowych i podziemnych,</w:t>
      </w:r>
    </w:p>
    <w:p w14:paraId="52FD6382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wskaźniki zanieczyszczeń w ściekach przemysłowych odprowadzanych do gminnej kanalizacji nie mogą przekraczać norm określonych w przepisach o jakości ścieków wprowadzanych do komunalnych urządzeń kanalizacyjnych lub w przepisach lokalnych określonych przez odbiorcę ścieków;</w:t>
      </w:r>
    </w:p>
    <w:p w14:paraId="5DDF5FB2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odprowadzania wód opadowych i roztopowych</w:t>
      </w:r>
      <w:r w:rsidRPr="00295BEF">
        <w:rPr>
          <w:rFonts w:cs="Times New Roman"/>
        </w:rPr>
        <w:t xml:space="preserve"> ustala się:</w:t>
      </w:r>
    </w:p>
    <w:p w14:paraId="5D6717F6" w14:textId="77777777" w:rsidR="00AD6FA9" w:rsidRPr="00295BEF" w:rsidRDefault="00053075" w:rsidP="00AD6FA9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</w:pPr>
      <w:r w:rsidRPr="00295BEF">
        <w:rPr>
          <w:rFonts w:cs="Times New Roman"/>
        </w:rPr>
        <w:t xml:space="preserve">obowiązek zagospodarowania wód opadowych lub roztopowych w granicach własnej działki poprzez infiltrację powierzchniową i podziemną do gruntu, poprzez stosowanie systemów rozsączających, zbiorników odparowujących i retencyjnych, studni chłonnych lub poprzez rowy i kanały </w:t>
      </w:r>
      <w:r w:rsidR="00AD6FA9" w:rsidRPr="00295BEF">
        <w:t>lub gminny system kanalizacji odwodnieniowej, z zachowaniem retencji opóźniającej odpływ, zgodnie z przepisami lokalnymi oraz przepisami odrębnymi,</w:t>
      </w:r>
    </w:p>
    <w:p w14:paraId="570F3293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 xml:space="preserve">odprowadzenie wód opadowych lub roztopowych z jezdni dróg poprzez projektowaną kanalizację deszczową o minimalnej średnicy </w:t>
      </w:r>
      <w:r w:rsidR="00AD6FA9" w:rsidRPr="00295BEF">
        <w:t xml:space="preserve">kanałów głównych </w:t>
      </w:r>
      <w:r w:rsidRPr="00295BEF">
        <w:rPr>
          <w:rFonts w:cs="Times New Roman"/>
        </w:rPr>
        <w:t>300 mm oraz rowy w liniach rozgraniczających dróg, docelowo zastępowanie rowów kanalizacją deszczową,</w:t>
      </w:r>
    </w:p>
    <w:p w14:paraId="7D14150E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wody opadowe z dachów budynków mogą być odprowadzane na grunt bez oczyszczania,</w:t>
      </w:r>
    </w:p>
    <w:p w14:paraId="0678AA42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 xml:space="preserve">wody opadowe z utwardzonych powierzchni dróg, parkingów, placów manewrowych, spływy z terenów wokół śmietników ewentualnych myjni samochodowych i punktów napraw samochodowych i innych powierzchni potencjalnie zanieczyszczonych przed wprowadzeniem do odbiornika muszą być oczyszczone z piasku, błota i zanieczyszczeń ropopochodnych na odpowiednich urządzeniach podczyszczających </w:t>
      </w:r>
      <w:r w:rsidR="006B0958" w:rsidRPr="00295BEF">
        <w:t>separacyjnych</w:t>
      </w:r>
      <w:r w:rsidRPr="00295BEF">
        <w:rPr>
          <w:rFonts w:cs="Times New Roman"/>
        </w:rPr>
        <w:t>, do ich odprowadzania do odbiorników dopuszcza się lokalne układy sieciowe;</w:t>
      </w:r>
    </w:p>
    <w:p w14:paraId="5E28564E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zaopatrzenia w energię elektryczną</w:t>
      </w:r>
      <w:r w:rsidRPr="00295BEF">
        <w:rPr>
          <w:rFonts w:cs="Times New Roman"/>
        </w:rPr>
        <w:t xml:space="preserve"> ustala się:</w:t>
      </w:r>
    </w:p>
    <w:p w14:paraId="4C83CE3E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zaopatrzenie w energię elektryczną ze stacji transformatorowych 110/15 </w:t>
      </w:r>
      <w:proofErr w:type="spellStart"/>
      <w:r w:rsidRPr="00295BEF">
        <w:rPr>
          <w:rFonts w:cs="Times New Roman"/>
        </w:rPr>
        <w:t>kV</w:t>
      </w:r>
      <w:proofErr w:type="spellEnd"/>
      <w:r w:rsidRPr="00295BEF">
        <w:rPr>
          <w:rFonts w:cs="Times New Roman"/>
        </w:rPr>
        <w:t>, poprzez istniejącą i projektowaną sieć średniego i niskiego napięcia, kablową lub napowietrzną oraz stacje transformatorowe SN/</w:t>
      </w:r>
      <w:proofErr w:type="spellStart"/>
      <w:r w:rsidRPr="00295BEF">
        <w:rPr>
          <w:rFonts w:cs="Times New Roman"/>
        </w:rPr>
        <w:t>nn</w:t>
      </w:r>
      <w:proofErr w:type="spellEnd"/>
      <w:r w:rsidRPr="00295BEF">
        <w:rPr>
          <w:rFonts w:cs="Times New Roman"/>
        </w:rPr>
        <w:t xml:space="preserve"> 15/0,4 </w:t>
      </w:r>
      <w:proofErr w:type="spellStart"/>
      <w:r w:rsidRPr="00295BEF">
        <w:rPr>
          <w:rFonts w:cs="Times New Roman"/>
        </w:rPr>
        <w:t>kV</w:t>
      </w:r>
      <w:proofErr w:type="spellEnd"/>
      <w:r w:rsidRPr="00295BEF">
        <w:rPr>
          <w:rFonts w:cs="Times New Roman"/>
        </w:rPr>
        <w:t>, słupowe i wnętrzowe,</w:t>
      </w:r>
    </w:p>
    <w:p w14:paraId="778C0D8B" w14:textId="13BE13FA" w:rsidR="00053075" w:rsidRPr="00295BEF" w:rsidRDefault="004D15C9" w:rsidP="004D15C9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lastRenderedPageBreak/>
        <w:t>dopuszcza się zaopatrzenie w energię elektryczną z urządzeń kogeneracyjnych</w:t>
      </w:r>
      <w:r w:rsidR="00125C6E" w:rsidRPr="00295BEF">
        <w:rPr>
          <w:rFonts w:cs="Times New Roman"/>
        </w:rPr>
        <w:t xml:space="preserve"> oraz </w:t>
      </w:r>
      <w:r w:rsidRPr="00295BEF">
        <w:rPr>
          <w:rFonts w:cs="Times New Roman"/>
        </w:rPr>
        <w:t xml:space="preserve">obiektów energetyki odnawialnej </w:t>
      </w:r>
      <w:r w:rsidR="00494BFC" w:rsidRPr="00295BEF">
        <w:rPr>
          <w:rFonts w:cs="Times New Roman"/>
        </w:rPr>
        <w:t xml:space="preserve">(OZE) </w:t>
      </w:r>
      <w:r w:rsidRPr="00295BEF">
        <w:rPr>
          <w:rFonts w:cs="Times New Roman"/>
        </w:rPr>
        <w:t>obejmującej</w:t>
      </w:r>
      <w:r w:rsidR="00125C6E" w:rsidRPr="00295BEF">
        <w:rPr>
          <w:rFonts w:cs="Times New Roman"/>
        </w:rPr>
        <w:t xml:space="preserve"> obiek</w:t>
      </w:r>
      <w:r w:rsidR="00494BFC" w:rsidRPr="00295BEF">
        <w:rPr>
          <w:rFonts w:cs="Times New Roman"/>
        </w:rPr>
        <w:t xml:space="preserve">ty energetyki słonecznej </w:t>
      </w:r>
      <w:r w:rsidR="00BA6E8A" w:rsidRPr="00295BEF">
        <w:rPr>
          <w:rFonts w:cs="Times New Roman"/>
        </w:rPr>
        <w:t>–</w:t>
      </w:r>
      <w:r w:rsidR="00494BFC" w:rsidRPr="00295BEF">
        <w:rPr>
          <w:rFonts w:cs="Times New Roman"/>
        </w:rPr>
        <w:t xml:space="preserve"> </w:t>
      </w:r>
      <w:r w:rsidRPr="00295BEF">
        <w:rPr>
          <w:rFonts w:cs="Times New Roman"/>
        </w:rPr>
        <w:t>ogniwa fotowoltaiczne na użytek własny inwestora (bez konieczności przyłączania do sieci) o mocy nieprzekraczającej 100 kW</w:t>
      </w:r>
      <w:r w:rsidR="00053075" w:rsidRPr="00295BEF">
        <w:rPr>
          <w:rFonts w:cs="Times New Roman"/>
        </w:rPr>
        <w:t>;</w:t>
      </w:r>
    </w:p>
    <w:p w14:paraId="52F07259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zaopatrzenia w energię cieplną</w:t>
      </w:r>
      <w:r w:rsidRPr="00295BEF">
        <w:rPr>
          <w:rFonts w:cs="Times New Roman"/>
        </w:rPr>
        <w:t xml:space="preserve"> ustala się:</w:t>
      </w:r>
    </w:p>
    <w:p w14:paraId="6D5FAD0D" w14:textId="77777777" w:rsidR="00B24BB1" w:rsidRPr="00295BEF" w:rsidRDefault="00053075" w:rsidP="00B24BB1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zaopatrzenie w ciepło dla celów grzewczych i przygotowania ciepłej wody użytkowej oraz potrzeb technologicznych w oparciu o indywidualne, lokalne źródła ciepła z zastosowaniem paliw ekologicznych, w tym energii elektrycznej, gazu płynnego, przewodowego oraz innych nośników (w tym stałych) spalanych w urządzeniach spełniających odpowiednie środowiskowe normy jakościowe emisji, z dopuszczeniem możliwości korzystania ze wspólnego źródła ciepła dla grupy obiektów,</w:t>
      </w:r>
    </w:p>
    <w:p w14:paraId="0A7EBB12" w14:textId="34609404" w:rsidR="00053075" w:rsidRPr="00295BEF" w:rsidRDefault="00494BFC" w:rsidP="00B24BB1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dopuszcza się wykorzystanie</w:t>
      </w:r>
      <w:r w:rsidR="004D15C9" w:rsidRPr="00295BEF">
        <w:rPr>
          <w:rFonts w:cs="Times New Roman"/>
        </w:rPr>
        <w:t xml:space="preserve"> </w:t>
      </w:r>
      <w:r w:rsidR="00B24BB1" w:rsidRPr="00295BEF">
        <w:rPr>
          <w:rFonts w:cs="Times New Roman"/>
        </w:rPr>
        <w:t xml:space="preserve">urządzeń kogeneracji oraz </w:t>
      </w:r>
      <w:r w:rsidR="00125C6E" w:rsidRPr="00295BEF">
        <w:rPr>
          <w:rFonts w:cs="Times New Roman"/>
        </w:rPr>
        <w:t xml:space="preserve">obiektów energetyki odnawialnej </w:t>
      </w:r>
      <w:r w:rsidRPr="00295BEF">
        <w:rPr>
          <w:rFonts w:cs="Times New Roman"/>
        </w:rPr>
        <w:t xml:space="preserve">(OZE) </w:t>
      </w:r>
      <w:r w:rsidR="00125C6E" w:rsidRPr="00295BEF">
        <w:rPr>
          <w:rFonts w:cs="Times New Roman"/>
        </w:rPr>
        <w:t>obejmującej obiek</w:t>
      </w:r>
      <w:r w:rsidR="00182CE0" w:rsidRPr="00295BEF">
        <w:rPr>
          <w:rFonts w:cs="Times New Roman"/>
        </w:rPr>
        <w:t>ty energetyki słonecznej –</w:t>
      </w:r>
      <w:r w:rsidRPr="00295BEF">
        <w:rPr>
          <w:rFonts w:cs="Times New Roman"/>
        </w:rPr>
        <w:t xml:space="preserve"> </w:t>
      </w:r>
      <w:r w:rsidR="00125C6E" w:rsidRPr="00295BEF">
        <w:rPr>
          <w:rFonts w:cs="Times New Roman"/>
        </w:rPr>
        <w:t>ogniwa fot</w:t>
      </w:r>
      <w:r w:rsidRPr="00295BEF">
        <w:rPr>
          <w:rFonts w:cs="Times New Roman"/>
        </w:rPr>
        <w:t>owoltaiczne</w:t>
      </w:r>
      <w:r w:rsidR="00125C6E" w:rsidRPr="00295BEF">
        <w:rPr>
          <w:rFonts w:cs="Times New Roman"/>
        </w:rPr>
        <w:t xml:space="preserve"> na użytek własny inwestora</w:t>
      </w:r>
      <w:r w:rsidR="00182CE0" w:rsidRPr="00295BEF">
        <w:rPr>
          <w:rFonts w:cs="Times New Roman"/>
        </w:rPr>
        <w:t>, o</w:t>
      </w:r>
      <w:r w:rsidR="00125C6E" w:rsidRPr="00295BEF">
        <w:rPr>
          <w:rFonts w:cs="Times New Roman"/>
        </w:rPr>
        <w:t> mocy nieprzekraczającej 100 kW</w:t>
      </w:r>
      <w:r w:rsidR="00B24BB1" w:rsidRPr="00295BEF">
        <w:rPr>
          <w:rFonts w:cs="Times New Roman"/>
        </w:rPr>
        <w:t>,</w:t>
      </w:r>
    </w:p>
    <w:p w14:paraId="3ADB5205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wyklucza się stosowanie technologii i paliw powodujących emisję zanieczyszczeń stałych i gazowych powyżej dopuszczalnych parametrów określonych w przepisach odrębnych;</w:t>
      </w:r>
    </w:p>
    <w:p w14:paraId="0AE6514D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zaopatrzenia w gaz</w:t>
      </w:r>
      <w:r w:rsidRPr="00295BEF">
        <w:rPr>
          <w:rFonts w:cs="Times New Roman"/>
        </w:rPr>
        <w:t xml:space="preserve"> ustala się:</w:t>
      </w:r>
    </w:p>
    <w:p w14:paraId="40C9B563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zaopatrzenie w gaz przewodowy poprzez rozbudowę rozdzielczej sieci gazowej, a jeżeli ze względów techniczno-ekonomicznych nie zaistnieją możliwości zaopatrzenia w gaz przewodowy dopuszcza się zaopatrzenie w gaz płynny,</w:t>
      </w:r>
    </w:p>
    <w:p w14:paraId="15407C92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średnica projektowanych przewodów gazowych – 25 mm,</w:t>
      </w:r>
    </w:p>
    <w:p w14:paraId="65F7AC34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do czasu realizacji sieci gazu przewodowego dopuszcza się wykorzystanie gazu płynnego dostarczanego w indywidualnym zakresie w butlach lub do zbiorników naziemnych bądź podziemnych lokalizowanych u poszczególnych odbiorców;</w:t>
      </w:r>
    </w:p>
    <w:p w14:paraId="69962573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zaopatrzenia w łącza telefoniczne i teleinformatyczne</w:t>
      </w:r>
      <w:r w:rsidRPr="00295BEF">
        <w:rPr>
          <w:rFonts w:cs="Times New Roman"/>
        </w:rPr>
        <w:t xml:space="preserve"> ustala się: wykorzystanie istniejącej i projektowanej infrastruktury telekomunikacyjnej sieci bezprzewodowych oraz przewodowych;</w:t>
      </w:r>
    </w:p>
    <w:p w14:paraId="40278F75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w zakresie </w:t>
      </w:r>
      <w:r w:rsidRPr="00295BEF">
        <w:rPr>
          <w:rFonts w:cs="Times New Roman"/>
          <w:b/>
        </w:rPr>
        <w:t>gospodarki odpadami</w:t>
      </w:r>
      <w:r w:rsidRPr="00295BEF">
        <w:rPr>
          <w:rFonts w:cs="Times New Roman"/>
        </w:rPr>
        <w:t xml:space="preserve"> ustala się: obowiązek gromadzenia odpadów i nieczystości stałych w urządzeniach przystosowanych do ich gromadzenia oraz ich odbiór i usuwanie zgodnie z przepisami odrębnymi;</w:t>
      </w:r>
    </w:p>
    <w:p w14:paraId="3D96B407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 xml:space="preserve">dla </w:t>
      </w:r>
      <w:r w:rsidRPr="00295BEF">
        <w:rPr>
          <w:rFonts w:cs="Times New Roman"/>
          <w:b/>
        </w:rPr>
        <w:t>melioracji i urządzeń wodnych</w:t>
      </w:r>
      <w:r w:rsidRPr="00295BEF">
        <w:rPr>
          <w:rFonts w:cs="Times New Roman"/>
        </w:rPr>
        <w:t xml:space="preserve"> ustala się:</w:t>
      </w:r>
    </w:p>
    <w:p w14:paraId="5985449C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 celu zapewnienia prawidłowego funkcjonowania istniejących urządzeń melioracji (podziemne systemy drenarskie) przy zmianie sposobu użytkowania terenu, przed przystąpieniem do zagospodarowania działek budowlanych konieczne jest zabezpieczenie bądź przebudowa urządzeń melioracji w sposób zapewniający ich prawidłowe funkcjonowanie na sąsiednich terenach, obowiązuje postępowanie zgodnie z przepisami odrębnymi,</w:t>
      </w:r>
    </w:p>
    <w:p w14:paraId="68A60D3B" w14:textId="68E56970" w:rsidR="00494BFC" w:rsidRPr="00295BEF" w:rsidRDefault="00D527F3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 xml:space="preserve">w celu eliminacji ograniczeń możliwości inwestycyjnych </w:t>
      </w:r>
      <w:r w:rsidR="00494BFC" w:rsidRPr="00295BEF">
        <w:rPr>
          <w:rFonts w:cs="Times New Roman"/>
        </w:rPr>
        <w:t>dopuszcza się przebudowę lub przełożenie rowów melioracyjnych wskazanych na rysunku planu, pod warunkiem spełnienia wymogów wynikających z przepisów odrębnych,</w:t>
      </w:r>
    </w:p>
    <w:p w14:paraId="4556743D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lastRenderedPageBreak/>
        <w:t>w przypadku stwierdzenia na obszarze objętym planem urządzeń melioracji wodnych szczegółowych nieujętych w ewidencji wód lub urządzeń melioracji wodnych oraz zmeliorowanych gruntów kolidujących z realizowaną inwestycją, konieczne jest rozwiązanie kolizji w sposób zapewniający prawidłowy odpływ wód zgodnie z przepisami odrębnymi.</w:t>
      </w:r>
    </w:p>
    <w:p w14:paraId="20B61FE7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następujący </w:t>
      </w:r>
      <w:r w:rsidRPr="00295BEF">
        <w:rPr>
          <w:rFonts w:cs="Times New Roman"/>
          <w:b/>
        </w:rPr>
        <w:t>sposób oraz termin tymczasowego zagospodarowania i użytkowania terenów</w:t>
      </w:r>
      <w:r w:rsidRPr="00295BEF">
        <w:rPr>
          <w:rFonts w:cs="Times New Roman"/>
        </w:rPr>
        <w:t>:</w:t>
      </w:r>
    </w:p>
    <w:p w14:paraId="05F2AF4C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do czasu zagospodarowania terenów zgodnie ze sposobem ustalonym w planie pozostawia się je w dotychczasowym użytkowaniu;</w:t>
      </w:r>
    </w:p>
    <w:p w14:paraId="4A3BA9EF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tymczasowych zasad zagospodarowania i użytkowania terenów nie ustala się.</w:t>
      </w:r>
    </w:p>
    <w:p w14:paraId="231C825E" w14:textId="1ED461F4" w:rsidR="00053075" w:rsidRPr="00295BEF" w:rsidRDefault="00053075" w:rsidP="0034428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</w:t>
      </w:r>
      <w:r w:rsidRPr="00295BEF">
        <w:rPr>
          <w:rFonts w:cs="Times New Roman"/>
          <w:b/>
        </w:rPr>
        <w:t>granice rozmieszczenia inwestycji celu publicznego</w:t>
      </w:r>
      <w:r w:rsidRPr="00295BEF">
        <w:rPr>
          <w:rFonts w:cs="Times New Roman"/>
        </w:rPr>
        <w:t>: tere</w:t>
      </w:r>
      <w:r w:rsidR="00344285" w:rsidRPr="00295BEF">
        <w:rPr>
          <w:rFonts w:cs="Times New Roman"/>
        </w:rPr>
        <w:t xml:space="preserve">ny inwestycji celu publicznego </w:t>
      </w:r>
      <w:r w:rsidRPr="00295BEF">
        <w:rPr>
          <w:rFonts w:cs="Times New Roman"/>
        </w:rPr>
        <w:t>o znaczeniu lokalnym</w:t>
      </w:r>
      <w:r w:rsidR="00261F38" w:rsidRPr="00295BEF">
        <w:rPr>
          <w:rFonts w:cs="Times New Roman"/>
        </w:rPr>
        <w:t xml:space="preserve"> stanowią projektowane drogi publiczne</w:t>
      </w:r>
      <w:r w:rsidR="00344285" w:rsidRPr="00295BEF">
        <w:rPr>
          <w:rFonts w:cs="Times New Roman"/>
        </w:rPr>
        <w:t xml:space="preserve"> </w:t>
      </w:r>
      <w:r w:rsidR="00261F38" w:rsidRPr="00295BEF">
        <w:rPr>
          <w:rFonts w:cs="Times New Roman"/>
        </w:rPr>
        <w:t xml:space="preserve">oznaczone symbolami: </w:t>
      </w:r>
      <w:r w:rsidR="00833793" w:rsidRPr="00295BEF">
        <w:rPr>
          <w:rFonts w:cs="Times New Roman"/>
        </w:rPr>
        <w:t>2</w:t>
      </w:r>
      <w:r w:rsidR="00344285" w:rsidRPr="00295BEF">
        <w:rPr>
          <w:rFonts w:cs="Times New Roman"/>
        </w:rPr>
        <w:t>KD-Z i</w:t>
      </w:r>
      <w:r w:rsidR="00833793" w:rsidRPr="00295BEF">
        <w:rPr>
          <w:rFonts w:cs="Times New Roman"/>
        </w:rPr>
        <w:t> 3</w:t>
      </w:r>
      <w:r w:rsidRPr="00295BEF">
        <w:rPr>
          <w:rFonts w:cs="Times New Roman"/>
        </w:rPr>
        <w:t>KD-L</w:t>
      </w:r>
      <w:r w:rsidR="00833793" w:rsidRPr="00295BEF">
        <w:rPr>
          <w:rFonts w:cs="Times New Roman"/>
        </w:rPr>
        <w:t>.</w:t>
      </w:r>
    </w:p>
    <w:p w14:paraId="0CFA35CB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 xml:space="preserve">Ustala się </w:t>
      </w:r>
      <w:r w:rsidRPr="00295BEF">
        <w:rPr>
          <w:rFonts w:cs="Times New Roman"/>
          <w:b/>
        </w:rPr>
        <w:t>stawkę procentową</w:t>
      </w:r>
      <w:r w:rsidRPr="00295BEF">
        <w:rPr>
          <w:rFonts w:cs="Times New Roman"/>
        </w:rPr>
        <w:t xml:space="preserve"> służącą naliczaniu opłaty z tytułu wzrostu wartości nieruchomości w związku z uchwaleniem planu:</w:t>
      </w:r>
    </w:p>
    <w:p w14:paraId="58695449" w14:textId="491E6E71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na teren</w:t>
      </w:r>
      <w:r w:rsidR="00344285" w:rsidRPr="00295BEF">
        <w:rPr>
          <w:rFonts w:cs="Times New Roman"/>
        </w:rPr>
        <w:t>ie</w:t>
      </w:r>
      <w:r w:rsidRPr="00295BEF">
        <w:rPr>
          <w:rFonts w:cs="Times New Roman"/>
        </w:rPr>
        <w:t xml:space="preserve"> oznaczony</w:t>
      </w:r>
      <w:r w:rsidR="00344285" w:rsidRPr="00295BEF">
        <w:rPr>
          <w:rFonts w:cs="Times New Roman"/>
        </w:rPr>
        <w:t>m</w:t>
      </w:r>
      <w:r w:rsidRPr="00295BEF">
        <w:rPr>
          <w:rFonts w:cs="Times New Roman"/>
        </w:rPr>
        <w:t xml:space="preserve"> symbol</w:t>
      </w:r>
      <w:r w:rsidR="00344285" w:rsidRPr="00295BEF">
        <w:rPr>
          <w:rFonts w:cs="Times New Roman"/>
        </w:rPr>
        <w:t>em</w:t>
      </w:r>
      <w:r w:rsidR="00833793" w:rsidRPr="00295BEF">
        <w:rPr>
          <w:rFonts w:cs="Times New Roman"/>
        </w:rPr>
        <w:t xml:space="preserve"> 1</w:t>
      </w:r>
      <w:r w:rsidR="00494BFC" w:rsidRPr="00295BEF">
        <w:rPr>
          <w:rFonts w:cs="Times New Roman"/>
        </w:rPr>
        <w:t xml:space="preserve">P/U </w:t>
      </w:r>
      <w:r w:rsidRPr="00295BEF">
        <w:rPr>
          <w:rFonts w:cs="Times New Roman"/>
        </w:rPr>
        <w:t xml:space="preserve">– </w:t>
      </w:r>
      <w:r w:rsidR="004E7F6F" w:rsidRPr="00295BEF">
        <w:rPr>
          <w:rFonts w:cs="Times New Roman"/>
        </w:rPr>
        <w:t>5</w:t>
      </w:r>
      <w:r w:rsidRPr="00295BEF">
        <w:rPr>
          <w:rFonts w:cs="Times New Roman"/>
        </w:rPr>
        <w:t>%;</w:t>
      </w:r>
    </w:p>
    <w:p w14:paraId="5BD368BB" w14:textId="4DF2BAA8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</w:tabs>
        <w:rPr>
          <w:rFonts w:cs="Times New Roman"/>
        </w:rPr>
      </w:pPr>
      <w:r w:rsidRPr="00295BEF">
        <w:rPr>
          <w:rFonts w:cs="Times New Roman"/>
        </w:rPr>
        <w:t xml:space="preserve">na terenach </w:t>
      </w:r>
      <w:r w:rsidR="00833793" w:rsidRPr="00295BEF">
        <w:rPr>
          <w:rFonts w:cs="Times New Roman"/>
        </w:rPr>
        <w:t xml:space="preserve">oznaczonych symbolami: 2KD-Z i 3KD-L –  </w:t>
      </w:r>
      <w:r w:rsidRPr="00295BEF">
        <w:rPr>
          <w:rFonts w:cs="Times New Roman"/>
        </w:rPr>
        <w:t>0%.</w:t>
      </w:r>
    </w:p>
    <w:p w14:paraId="5865C392" w14:textId="77777777" w:rsidR="00053075" w:rsidRPr="00295BEF" w:rsidRDefault="00053075" w:rsidP="00053075">
      <w:pPr>
        <w:pStyle w:val="tekstrozdzialy"/>
        <w:ind w:hanging="4253"/>
        <w:rPr>
          <w:rFonts w:cs="Times New Roman"/>
        </w:rPr>
      </w:pPr>
    </w:p>
    <w:p w14:paraId="530C989F" w14:textId="77777777" w:rsidR="00053075" w:rsidRPr="00295BEF" w:rsidRDefault="00053075" w:rsidP="00053075">
      <w:pPr>
        <w:pStyle w:val="tekstrozdzialy"/>
        <w:numPr>
          <w:ilvl w:val="0"/>
          <w:numId w:val="0"/>
        </w:numPr>
        <w:ind w:left="3969" w:hanging="3969"/>
        <w:rPr>
          <w:rFonts w:cs="Times New Roman"/>
        </w:rPr>
      </w:pPr>
      <w:r w:rsidRPr="00295BEF">
        <w:rPr>
          <w:rFonts w:cs="Times New Roman"/>
        </w:rPr>
        <w:t>Przepisy szczegółowe dla terenów</w:t>
      </w:r>
    </w:p>
    <w:p w14:paraId="487B44D5" w14:textId="7825DD16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Dla teren</w:t>
      </w:r>
      <w:r w:rsidR="000A4B1C" w:rsidRPr="00295BEF">
        <w:rPr>
          <w:rFonts w:cs="Times New Roman"/>
        </w:rPr>
        <w:t>u</w:t>
      </w:r>
      <w:r w:rsidRPr="00295BEF">
        <w:rPr>
          <w:rFonts w:cs="Times New Roman"/>
        </w:rPr>
        <w:t xml:space="preserve"> oznaczon</w:t>
      </w:r>
      <w:r w:rsidR="000A4B1C" w:rsidRPr="00295BEF">
        <w:rPr>
          <w:rFonts w:cs="Times New Roman"/>
        </w:rPr>
        <w:t>ego</w:t>
      </w:r>
      <w:r w:rsidRPr="00295BEF">
        <w:rPr>
          <w:rFonts w:cs="Times New Roman"/>
        </w:rPr>
        <w:t xml:space="preserve"> symbol</w:t>
      </w:r>
      <w:r w:rsidR="000A4B1C" w:rsidRPr="00295BEF">
        <w:rPr>
          <w:rFonts w:cs="Times New Roman"/>
        </w:rPr>
        <w:t>em</w:t>
      </w:r>
      <w:r w:rsidRPr="00295BEF">
        <w:rPr>
          <w:rFonts w:cs="Times New Roman"/>
        </w:rPr>
        <w:t xml:space="preserve"> </w:t>
      </w:r>
      <w:r w:rsidRPr="00295BEF">
        <w:rPr>
          <w:rFonts w:cs="Times New Roman"/>
          <w:b/>
        </w:rPr>
        <w:t>1P/U</w:t>
      </w:r>
      <w:r w:rsidRPr="00295BEF">
        <w:rPr>
          <w:rFonts w:cs="Times New Roman"/>
        </w:rPr>
        <w:t xml:space="preserve"> ustala się:</w:t>
      </w:r>
    </w:p>
    <w:p w14:paraId="3C0C7E51" w14:textId="1062B889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przeznaczenie teren</w:t>
      </w:r>
      <w:r w:rsidR="00A0439D" w:rsidRPr="00295BEF">
        <w:rPr>
          <w:rFonts w:cs="Times New Roman"/>
        </w:rPr>
        <w:t>u</w:t>
      </w:r>
      <w:r w:rsidRPr="00295BEF">
        <w:rPr>
          <w:rFonts w:cs="Times New Roman"/>
        </w:rPr>
        <w:t>:</w:t>
      </w:r>
    </w:p>
    <w:p w14:paraId="4656B09C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przeznaczenie podstawowe: zabudowa produkcyjna, składy i magazyny oraz zabudowa usługowa,</w:t>
      </w:r>
      <w:r w:rsidR="00474F03" w:rsidRPr="00295BEF">
        <w:rPr>
          <w:rFonts w:cs="Times New Roman"/>
        </w:rPr>
        <w:t xml:space="preserve"> w tym stacje paliw,</w:t>
      </w:r>
    </w:p>
    <w:p w14:paraId="06C21995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przeznaczenie dopuszczalne: usługi w formie lokali wbudowanych, budynki gospodarcze i garaże, dojścia i dojazdy, drogi wewnętrzne, parkingi, urządzenia infrastruktury technicznej, urządzenia wodne;</w:t>
      </w:r>
    </w:p>
    <w:p w14:paraId="5F5C127D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warunki scalania i podziału nieruchomości:</w:t>
      </w:r>
    </w:p>
    <w:p w14:paraId="6A3E2970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powierzchnia działki – 3000 m</w:t>
      </w:r>
      <w:r w:rsidRPr="00295BEF">
        <w:rPr>
          <w:rFonts w:cs="Times New Roman"/>
          <w:vertAlign w:val="superscript"/>
        </w:rPr>
        <w:t>2</w:t>
      </w:r>
      <w:r w:rsidRPr="00295BEF">
        <w:rPr>
          <w:rFonts w:cs="Times New Roman"/>
        </w:rPr>
        <w:t>,</w:t>
      </w:r>
    </w:p>
    <w:p w14:paraId="6DC89A55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szerokość frontu działki – 50,0 m,</w:t>
      </w:r>
    </w:p>
    <w:p w14:paraId="43D59741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 xml:space="preserve">kąt położenia granic działki w stosunku do pasa drogowego – 70°-110°, </w:t>
      </w:r>
    </w:p>
    <w:p w14:paraId="74187380" w14:textId="2FB9B03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ustalenia dotyczące minimalnej powierzchni działek lub szerokości frontu działki, o których mowa w lit. a, b</w:t>
      </w:r>
      <w:r w:rsidR="000A4B1C" w:rsidRPr="00295BEF">
        <w:rPr>
          <w:rFonts w:cs="Times New Roman"/>
        </w:rPr>
        <w:t>,</w:t>
      </w:r>
      <w:r w:rsidRPr="00295BEF">
        <w:rPr>
          <w:rFonts w:cs="Times New Roman"/>
        </w:rPr>
        <w:t xml:space="preserve"> nie dotyczą </w:t>
      </w:r>
      <w:proofErr w:type="spellStart"/>
      <w:r w:rsidRPr="00295BEF">
        <w:rPr>
          <w:rFonts w:cs="Times New Roman"/>
        </w:rPr>
        <w:t>wydzieleń</w:t>
      </w:r>
      <w:proofErr w:type="spellEnd"/>
      <w:r w:rsidRPr="00295BEF">
        <w:rPr>
          <w:rFonts w:cs="Times New Roman"/>
        </w:rPr>
        <w:t>:</w:t>
      </w:r>
    </w:p>
    <w:p w14:paraId="6913DC00" w14:textId="77777777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pod obiekty i urządzenia infrastruktury komunikacyjnej i technicznej,</w:t>
      </w:r>
    </w:p>
    <w:p w14:paraId="39EBD86C" w14:textId="77777777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27DA7AB5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warunki zagospodarowania terenu:</w:t>
      </w:r>
    </w:p>
    <w:p w14:paraId="03A23292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maksymalna powierzchnia zabudowy: 70% powierzchni działki budowlanej,</w:t>
      </w:r>
    </w:p>
    <w:p w14:paraId="007AC317" w14:textId="05908EEB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wskaźnik minimalnej intensywności zabudowy w odniesieniu do pow</w:t>
      </w:r>
      <w:r w:rsidR="00833793" w:rsidRPr="00295BEF">
        <w:rPr>
          <w:rFonts w:cs="Times New Roman"/>
        </w:rPr>
        <w:t>ierzchni działki budowlanej: 0,2</w:t>
      </w:r>
      <w:r w:rsidRPr="00295BEF">
        <w:rPr>
          <w:rFonts w:cs="Times New Roman"/>
        </w:rPr>
        <w:t>,</w:t>
      </w:r>
    </w:p>
    <w:p w14:paraId="009AF7BE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lastRenderedPageBreak/>
        <w:t>wskaźnik maksymalnej intensywności zabudowy w odniesieniu do powierzchni działki budowlanej: 1,0,</w:t>
      </w:r>
    </w:p>
    <w:p w14:paraId="541ED1D8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minimalny udział powierzchni biologicznie czynnej w odniesieniu do powierzchni działki budowlanej: 15%,</w:t>
      </w:r>
    </w:p>
    <w:p w14:paraId="051424E7" w14:textId="2A738BC4" w:rsidR="00C775FE" w:rsidRPr="00295BEF" w:rsidRDefault="00053075" w:rsidP="00C775FE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minimalna powierzchnia nowo wydzielanej działki budowlanej: 3000 m</w:t>
      </w:r>
      <w:r w:rsidRPr="00295BEF">
        <w:rPr>
          <w:rFonts w:cs="Times New Roman"/>
          <w:vertAlign w:val="superscript"/>
        </w:rPr>
        <w:t>2</w:t>
      </w:r>
      <w:r w:rsidR="00C775FE" w:rsidRPr="00295BEF">
        <w:rPr>
          <w:rFonts w:cs="Times New Roman"/>
        </w:rPr>
        <w:t>;</w:t>
      </w:r>
    </w:p>
    <w:p w14:paraId="50C4AC5B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-94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istniejącymi parametrami tej zabudowy;</w:t>
      </w:r>
    </w:p>
    <w:p w14:paraId="2414FC32" w14:textId="77777777" w:rsidR="00053075" w:rsidRPr="00295BEF" w:rsidRDefault="00053075" w:rsidP="00053075">
      <w:pPr>
        <w:pStyle w:val="tekstplanu"/>
        <w:numPr>
          <w:ilvl w:val="3"/>
          <w:numId w:val="6"/>
        </w:numPr>
        <w:tabs>
          <w:tab w:val="clear" w:pos="340"/>
          <w:tab w:val="num" w:pos="284"/>
        </w:tabs>
        <w:ind w:left="284"/>
        <w:rPr>
          <w:rFonts w:cs="Times New Roman"/>
        </w:rPr>
      </w:pPr>
      <w:r w:rsidRPr="00295BEF">
        <w:rPr>
          <w:rFonts w:cs="Times New Roman"/>
        </w:rPr>
        <w:t>zasady i warunki kształtowania zabudowy:</w:t>
      </w:r>
    </w:p>
    <w:p w14:paraId="3D90D316" w14:textId="77777777" w:rsidR="009A14E1" w:rsidRPr="00295BEF" w:rsidRDefault="00053075" w:rsidP="00A308ED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 xml:space="preserve">obowiązuje zachowanie nieprzekraczalnej linii zabudowy zgodnie z rysunkiem planu oraz </w:t>
      </w:r>
      <w:r w:rsidR="00B30F59" w:rsidRPr="00295BEF">
        <w:rPr>
          <w:rFonts w:cs="Times New Roman"/>
        </w:rPr>
        <w:t xml:space="preserve">zgodnie </w:t>
      </w:r>
      <w:r w:rsidR="009A14E1" w:rsidRPr="00295BEF">
        <w:rPr>
          <w:rFonts w:cs="Times New Roman"/>
        </w:rPr>
        <w:t>ustaleniami ogólnymi zawartymi w Rozdziale 2,</w:t>
      </w:r>
    </w:p>
    <w:p w14:paraId="4BC1FAA6" w14:textId="77FEB753" w:rsidR="00053075" w:rsidRPr="00295BEF" w:rsidRDefault="00053075" w:rsidP="00A308ED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maksymalna wysokość zabudowy:</w:t>
      </w:r>
    </w:p>
    <w:p w14:paraId="6BB99103" w14:textId="77777777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 xml:space="preserve">budynki produkcyjne, składy i magazyny – 25,0 m, </w:t>
      </w:r>
      <w:r w:rsidRPr="00295BEF">
        <w:rPr>
          <w:rFonts w:eastAsia="Times New Roman" w:cs="Times New Roman"/>
        </w:rPr>
        <w:t>z wyłączeniem obiektów i urządzeń towarzyszących, takich jak: maszty, kominy, dźwigi, żurawie, silosy, itp., dla których dopuszcza się maksymalną wysokość – 40,0 m,</w:t>
      </w:r>
    </w:p>
    <w:p w14:paraId="48FD10B5" w14:textId="77777777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budynki usługowe – 16,0 m,</w:t>
      </w:r>
    </w:p>
    <w:p w14:paraId="2F76C9E5" w14:textId="77777777" w:rsidR="00053075" w:rsidRPr="00295BEF" w:rsidRDefault="00053075" w:rsidP="00053075">
      <w:pPr>
        <w:pStyle w:val="tekstplanu"/>
        <w:numPr>
          <w:ilvl w:val="5"/>
          <w:numId w:val="6"/>
        </w:numPr>
        <w:rPr>
          <w:rFonts w:cs="Times New Roman"/>
        </w:rPr>
      </w:pPr>
      <w:r w:rsidRPr="00295BEF">
        <w:rPr>
          <w:rFonts w:cs="Times New Roman"/>
        </w:rPr>
        <w:t>budynki gospodarcze i garaże, obiekty infrastruktury technicznej – 6,0 m,</w:t>
      </w:r>
    </w:p>
    <w:p w14:paraId="7B2C1D5F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kąt nachylenia połaci dachowych: 0°-40°,</w:t>
      </w:r>
    </w:p>
    <w:p w14:paraId="666FB4C7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dla elewacji budynków oraz dachów wyklucza się stosowanie jaskrawych kolorów z wyłączeniem barw zastrzeżonych prawnie dla firm,</w:t>
      </w:r>
    </w:p>
    <w:p w14:paraId="66772C74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</w:tabs>
        <w:rPr>
          <w:rFonts w:cs="Times New Roman"/>
        </w:rPr>
      </w:pPr>
      <w:r w:rsidRPr="00295BEF">
        <w:rPr>
          <w:rFonts w:cs="Times New Roman"/>
        </w:rPr>
        <w:t>dla elewacji budynków sytuowanych na tej samej działce budowlanej obowiązuje stosowanie ujednoliconych rozwiązań materiałowych oraz kolorystyki;</w:t>
      </w:r>
    </w:p>
    <w:p w14:paraId="04F14924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zasady obsługi komunikacyjnej i w zakresie infrastruktury technicznej:</w:t>
      </w:r>
    </w:p>
    <w:p w14:paraId="378FAC3E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obsługa komunikacyjna zgodnie z ustaleniami §12,</w:t>
      </w:r>
    </w:p>
    <w:p w14:paraId="1DCF88EA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obsługa w zakresie infrastruktury technicznej zgodnie z ustaleniami §13.</w:t>
      </w:r>
    </w:p>
    <w:p w14:paraId="7E78F492" w14:textId="41594E92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Dla teren</w:t>
      </w:r>
      <w:r w:rsidR="00C775FE" w:rsidRPr="00295BEF">
        <w:rPr>
          <w:rFonts w:cs="Times New Roman"/>
        </w:rPr>
        <w:t>u</w:t>
      </w:r>
      <w:r w:rsidRPr="00295BEF">
        <w:rPr>
          <w:rFonts w:cs="Times New Roman"/>
        </w:rPr>
        <w:t xml:space="preserve"> oznaczon</w:t>
      </w:r>
      <w:r w:rsidR="00C775FE" w:rsidRPr="00295BEF">
        <w:rPr>
          <w:rFonts w:cs="Times New Roman"/>
        </w:rPr>
        <w:t>ego</w:t>
      </w:r>
      <w:r w:rsidRPr="00295BEF">
        <w:rPr>
          <w:rFonts w:cs="Times New Roman"/>
        </w:rPr>
        <w:t xml:space="preserve"> symbol</w:t>
      </w:r>
      <w:r w:rsidR="00C775FE" w:rsidRPr="00295BEF">
        <w:rPr>
          <w:rFonts w:cs="Times New Roman"/>
        </w:rPr>
        <w:t>em</w:t>
      </w:r>
      <w:r w:rsidRPr="00295BEF">
        <w:rPr>
          <w:rFonts w:cs="Times New Roman"/>
        </w:rPr>
        <w:t xml:space="preserve"> </w:t>
      </w:r>
      <w:r w:rsidRPr="00295BEF">
        <w:rPr>
          <w:rFonts w:cs="Times New Roman"/>
          <w:b/>
        </w:rPr>
        <w:t>2KD-Z</w:t>
      </w:r>
      <w:r w:rsidR="00DC643E" w:rsidRPr="00295BEF">
        <w:rPr>
          <w:rFonts w:cs="Times New Roman"/>
          <w:b/>
        </w:rPr>
        <w:t xml:space="preserve"> </w:t>
      </w:r>
      <w:r w:rsidRPr="00295BEF">
        <w:rPr>
          <w:rFonts w:cs="Times New Roman"/>
        </w:rPr>
        <w:t>ustala się:</w:t>
      </w:r>
    </w:p>
    <w:p w14:paraId="014B7C1B" w14:textId="23A1CEBD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przeznaczenie teren</w:t>
      </w:r>
      <w:r w:rsidR="00C775FE" w:rsidRPr="00295BEF">
        <w:rPr>
          <w:rFonts w:cs="Times New Roman"/>
        </w:rPr>
        <w:t>u</w:t>
      </w:r>
      <w:r w:rsidRPr="00295BEF">
        <w:rPr>
          <w:rFonts w:cs="Times New Roman"/>
        </w:rPr>
        <w:t>:</w:t>
      </w:r>
    </w:p>
    <w:p w14:paraId="47E4BD0C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przeznaczenie podstawowe: droga publiczna klasy zbiorczej,</w:t>
      </w:r>
    </w:p>
    <w:p w14:paraId="2D3559C4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przeznaczenie dopuszczalne: urządzenia komunikacyjne, urządzenia infrastruktury technicznej, urządzenia wodne;</w:t>
      </w:r>
    </w:p>
    <w:p w14:paraId="72C1826D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zasady zagospodarowania:</w:t>
      </w:r>
    </w:p>
    <w:p w14:paraId="26D151AB" w14:textId="77777777" w:rsidR="00C775FE" w:rsidRPr="00295BEF" w:rsidRDefault="00C775FE" w:rsidP="00C775FE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droga projektowana,</w:t>
      </w:r>
    </w:p>
    <w:p w14:paraId="4736D640" w14:textId="77777777" w:rsidR="00C775FE" w:rsidRPr="00295BEF" w:rsidRDefault="00C775FE" w:rsidP="00C775FE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pas drogi częściowo położony w obszarze objętym planem, w części poza jego granicami,</w:t>
      </w:r>
    </w:p>
    <w:p w14:paraId="5E6E4A20" w14:textId="07ECD36C" w:rsidR="00833793" w:rsidRPr="00295BEF" w:rsidRDefault="00C775FE" w:rsidP="00833793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w obszarze objętym planem szerokość w liniach rozgraniczających: zmienna od 13,8 m do 2</w:t>
      </w:r>
      <w:r w:rsidR="006C4187" w:rsidRPr="00295BEF">
        <w:rPr>
          <w:rFonts w:cs="Times New Roman"/>
        </w:rPr>
        <w:t>0,0</w:t>
      </w:r>
      <w:r w:rsidR="00833793" w:rsidRPr="00295BEF">
        <w:rPr>
          <w:rFonts w:cs="Times New Roman"/>
        </w:rPr>
        <w:t xml:space="preserve"> m,</w:t>
      </w:r>
    </w:p>
    <w:p w14:paraId="16C97996" w14:textId="481E8C2F" w:rsidR="00053075" w:rsidRPr="00295BEF" w:rsidRDefault="00053075" w:rsidP="00833793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minimalny udział powierzchni biologicznie czynnej: 0%,</w:t>
      </w:r>
    </w:p>
    <w:p w14:paraId="4A4A219E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kształtowanie zagospodarowania zgodnie z ustaleniami w §8 pkt 3.</w:t>
      </w:r>
    </w:p>
    <w:p w14:paraId="5A23A4BB" w14:textId="06B83905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Dla teren</w:t>
      </w:r>
      <w:r w:rsidR="00A52821" w:rsidRPr="00295BEF">
        <w:rPr>
          <w:rFonts w:cs="Times New Roman"/>
        </w:rPr>
        <w:t>u</w:t>
      </w:r>
      <w:r w:rsidRPr="00295BEF">
        <w:rPr>
          <w:rFonts w:cs="Times New Roman"/>
        </w:rPr>
        <w:t xml:space="preserve"> oznaczon</w:t>
      </w:r>
      <w:r w:rsidR="00A52821" w:rsidRPr="00295BEF">
        <w:rPr>
          <w:rFonts w:cs="Times New Roman"/>
        </w:rPr>
        <w:t>ego</w:t>
      </w:r>
      <w:r w:rsidRPr="00295BEF">
        <w:rPr>
          <w:rFonts w:cs="Times New Roman"/>
        </w:rPr>
        <w:t xml:space="preserve"> symbol</w:t>
      </w:r>
      <w:r w:rsidR="00A52821" w:rsidRPr="00295BEF">
        <w:rPr>
          <w:rFonts w:cs="Times New Roman"/>
        </w:rPr>
        <w:t>em</w:t>
      </w:r>
      <w:r w:rsidRPr="00295BEF">
        <w:rPr>
          <w:rFonts w:cs="Times New Roman"/>
        </w:rPr>
        <w:t xml:space="preserve"> </w:t>
      </w:r>
      <w:r w:rsidRPr="00295BEF">
        <w:rPr>
          <w:rFonts w:cs="Times New Roman"/>
          <w:b/>
        </w:rPr>
        <w:t>3KD-L</w:t>
      </w:r>
      <w:r w:rsidRPr="00295BEF">
        <w:rPr>
          <w:rFonts w:cs="Times New Roman"/>
        </w:rPr>
        <w:t xml:space="preserve"> ustala się:</w:t>
      </w:r>
    </w:p>
    <w:p w14:paraId="2473835C" w14:textId="6E8CE78B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lastRenderedPageBreak/>
        <w:t>przeznaczenie teren</w:t>
      </w:r>
      <w:r w:rsidR="00A52821" w:rsidRPr="00295BEF">
        <w:rPr>
          <w:rFonts w:cs="Times New Roman"/>
        </w:rPr>
        <w:t>u</w:t>
      </w:r>
      <w:r w:rsidRPr="00295BEF">
        <w:rPr>
          <w:rFonts w:cs="Times New Roman"/>
        </w:rPr>
        <w:t>:</w:t>
      </w:r>
    </w:p>
    <w:p w14:paraId="7E8329B3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przeznaczenie podstawowe: droga publiczna klasy lokalnej,</w:t>
      </w:r>
    </w:p>
    <w:p w14:paraId="08E3AA99" w14:textId="77777777" w:rsidR="00053075" w:rsidRPr="00295BEF" w:rsidRDefault="00053075" w:rsidP="00053075">
      <w:pPr>
        <w:pStyle w:val="tekstplanu"/>
        <w:numPr>
          <w:ilvl w:val="4"/>
          <w:numId w:val="6"/>
        </w:numPr>
        <w:tabs>
          <w:tab w:val="clear" w:pos="624"/>
          <w:tab w:val="num" w:pos="567"/>
        </w:tabs>
        <w:ind w:left="567"/>
        <w:rPr>
          <w:rFonts w:cs="Times New Roman"/>
        </w:rPr>
      </w:pPr>
      <w:r w:rsidRPr="00295BEF">
        <w:rPr>
          <w:rFonts w:cs="Times New Roman"/>
        </w:rPr>
        <w:t>przeznaczenie dopuszczalne: urządzenia komunikacyjne, urządzenia infrastruktury technicznej, urządzenia wodne;</w:t>
      </w:r>
    </w:p>
    <w:p w14:paraId="211458B8" w14:textId="77777777" w:rsidR="00053075" w:rsidRPr="00295BEF" w:rsidRDefault="00053075" w:rsidP="00053075">
      <w:pPr>
        <w:pStyle w:val="tekstplanu"/>
        <w:numPr>
          <w:ilvl w:val="3"/>
          <w:numId w:val="6"/>
        </w:numPr>
        <w:rPr>
          <w:rFonts w:cs="Times New Roman"/>
        </w:rPr>
      </w:pPr>
      <w:r w:rsidRPr="00295BEF">
        <w:rPr>
          <w:rFonts w:cs="Times New Roman"/>
        </w:rPr>
        <w:t>zasady zagospodarowania:</w:t>
      </w:r>
    </w:p>
    <w:p w14:paraId="46473B2B" w14:textId="77777777" w:rsidR="00A52821" w:rsidRPr="00295BEF" w:rsidRDefault="00A52821" w:rsidP="00A52821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droga projektowana,</w:t>
      </w:r>
    </w:p>
    <w:p w14:paraId="1B951740" w14:textId="77777777" w:rsidR="007D3096" w:rsidRPr="00295BEF" w:rsidRDefault="00A52821" w:rsidP="007D3096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szerokość w liniach rozgraniczających: 15,0 m,</w:t>
      </w:r>
    </w:p>
    <w:p w14:paraId="71AC1E04" w14:textId="41A9B9F5" w:rsidR="00053075" w:rsidRPr="00295BEF" w:rsidRDefault="00053075" w:rsidP="007D3096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minimalny udział powierzchni biologicznie czynnej: 0%,</w:t>
      </w:r>
    </w:p>
    <w:p w14:paraId="73087563" w14:textId="77777777" w:rsidR="00053075" w:rsidRPr="00295BEF" w:rsidRDefault="00053075" w:rsidP="00053075">
      <w:pPr>
        <w:pStyle w:val="tekstplanu"/>
        <w:numPr>
          <w:ilvl w:val="4"/>
          <w:numId w:val="6"/>
        </w:numPr>
        <w:rPr>
          <w:rFonts w:cs="Times New Roman"/>
        </w:rPr>
      </w:pPr>
      <w:r w:rsidRPr="00295BEF">
        <w:rPr>
          <w:rFonts w:cs="Times New Roman"/>
        </w:rPr>
        <w:t>kształtowanie zagospodarowania zgodnie z ustaleniami w §8 pkt 3.</w:t>
      </w:r>
    </w:p>
    <w:p w14:paraId="36898D4D" w14:textId="1D4EF8FA" w:rsidR="00B122A6" w:rsidRPr="00295BEF" w:rsidRDefault="00B122A6" w:rsidP="00D207A5">
      <w:pPr>
        <w:pStyle w:val="tekstrozdzialy"/>
        <w:ind w:left="4253" w:hanging="4253"/>
        <w:rPr>
          <w:rFonts w:cs="Times New Roman"/>
        </w:rPr>
      </w:pPr>
    </w:p>
    <w:p w14:paraId="25FCC83F" w14:textId="243FE452" w:rsidR="00053075" w:rsidRPr="00295BEF" w:rsidRDefault="00053075" w:rsidP="00B122A6">
      <w:pPr>
        <w:pStyle w:val="tekstrozdzialy"/>
        <w:numPr>
          <w:ilvl w:val="0"/>
          <w:numId w:val="0"/>
        </w:numPr>
        <w:tabs>
          <w:tab w:val="center" w:pos="4819"/>
          <w:tab w:val="left" w:pos="8397"/>
        </w:tabs>
        <w:rPr>
          <w:rFonts w:cs="Times New Roman"/>
        </w:rPr>
      </w:pPr>
      <w:r w:rsidRPr="00295BEF">
        <w:rPr>
          <w:rFonts w:cs="Times New Roman"/>
        </w:rPr>
        <w:t>Przepisy końcowe</w:t>
      </w:r>
    </w:p>
    <w:p w14:paraId="6D9ACFCF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Wykonanie uchwały powierza się Burmistrzowi Radzymina.</w:t>
      </w:r>
    </w:p>
    <w:p w14:paraId="67231782" w14:textId="77777777" w:rsidR="00053075" w:rsidRPr="00295BEF" w:rsidRDefault="00053075" w:rsidP="00053075">
      <w:pPr>
        <w:pStyle w:val="tekstplanu"/>
        <w:ind w:left="0"/>
        <w:rPr>
          <w:rFonts w:cs="Times New Roman"/>
        </w:rPr>
      </w:pPr>
      <w:r w:rsidRPr="00295BEF">
        <w:rPr>
          <w:rFonts w:cs="Times New Roman"/>
        </w:rPr>
        <w:t>Uchwała wchodzi w życie po upływie 14 dni od dnia jej ogłoszenia w Dzienniku Urzędowym Województwa Mazowieckiego.</w:t>
      </w:r>
    </w:p>
    <w:p w14:paraId="4849B1DD" w14:textId="77777777" w:rsidR="00053075" w:rsidRPr="00295BEF" w:rsidRDefault="00053075" w:rsidP="00053075">
      <w:pPr>
        <w:pStyle w:val="tekstrozdzialy"/>
        <w:numPr>
          <w:ilvl w:val="0"/>
          <w:numId w:val="0"/>
        </w:numPr>
        <w:jc w:val="both"/>
        <w:rPr>
          <w:rFonts w:cs="Times New Roman"/>
        </w:rPr>
      </w:pPr>
    </w:p>
    <w:p w14:paraId="4E394ABE" w14:textId="77777777" w:rsidR="00053075" w:rsidRPr="00295BEF" w:rsidRDefault="00053075" w:rsidP="00053075">
      <w:pPr>
        <w:pStyle w:val="tekstrozdzialy"/>
        <w:numPr>
          <w:ilvl w:val="0"/>
          <w:numId w:val="0"/>
        </w:numPr>
        <w:jc w:val="both"/>
        <w:rPr>
          <w:rFonts w:cs="Times New Roman"/>
        </w:rPr>
      </w:pPr>
    </w:p>
    <w:p w14:paraId="06F5449A" w14:textId="741E3ACF" w:rsidR="00DB7389" w:rsidRDefault="00DB7389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681291DB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2B72643D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5E7C3E4B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5F6E9DAF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31A425A1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01447047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3993FEA7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7D9D229C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1045AD17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5C0E0CEB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22126ABD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3795A68F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032383E2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048736F8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52546E9C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0C242F15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632EE9B5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19C89D9F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4053A092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6343E9A3" w14:textId="77777777" w:rsidR="00BA5A43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p w14:paraId="6DC200FE" w14:textId="77777777" w:rsidR="00BA5A43" w:rsidRPr="002654D5" w:rsidRDefault="00BA5A43" w:rsidP="00BA5A43">
      <w:pPr>
        <w:spacing w:after="6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4D5">
        <w:rPr>
          <w:rFonts w:ascii="Times New Roman" w:hAnsi="Times New Roman"/>
          <w:b/>
          <w:sz w:val="24"/>
          <w:szCs w:val="24"/>
        </w:rPr>
        <w:lastRenderedPageBreak/>
        <w:t>UZASADNIENIE</w:t>
      </w:r>
    </w:p>
    <w:p w14:paraId="46AD01F1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654D5">
        <w:rPr>
          <w:rFonts w:ascii="Times New Roman" w:hAnsi="Times New Roman"/>
          <w:b/>
          <w:sz w:val="24"/>
          <w:szCs w:val="24"/>
        </w:rPr>
        <w:t xml:space="preserve">do uchwały Nr ................... Rady Miejskiej w Radzyminie z dnia ................... </w:t>
      </w:r>
      <w:r w:rsidRPr="006601B7">
        <w:rPr>
          <w:rFonts w:ascii="Times New Roman" w:hAnsi="Times New Roman"/>
          <w:b/>
          <w:sz w:val="24"/>
          <w:szCs w:val="24"/>
        </w:rPr>
        <w:t>2019 r.</w:t>
      </w:r>
      <w:r w:rsidRPr="002654D5">
        <w:rPr>
          <w:rFonts w:ascii="Times New Roman" w:hAnsi="Times New Roman"/>
          <w:b/>
          <w:sz w:val="24"/>
          <w:szCs w:val="24"/>
        </w:rPr>
        <w:br/>
        <w:t>w sprawie uchwalenia miejscowego planu zagospodarowania przestrzennego dla obszaru obejmującego część obrębu Dybów Kolonia na terenie gminy Radzymin – część A</w:t>
      </w:r>
    </w:p>
    <w:p w14:paraId="76304327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Podstawa prawna</w:t>
      </w:r>
    </w:p>
    <w:p w14:paraId="348D2FBF" w14:textId="7F3016A2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Uchwała zostaje podjęta na podstawie art. 18 ust. 2 pkt. 5 ustawy z dnia 8 marca 1990 r. o samorządzie gminnym (</w:t>
      </w:r>
      <w:r w:rsidRPr="002654D5">
        <w:rPr>
          <w:rFonts w:ascii="Times New Roman" w:hAnsi="Times New Roman"/>
        </w:rPr>
        <w:t xml:space="preserve">Dz. U. z 2019 r. poz. 506 z </w:t>
      </w:r>
      <w:proofErr w:type="spellStart"/>
      <w:r w:rsidRPr="002654D5">
        <w:rPr>
          <w:rFonts w:ascii="Times New Roman" w:hAnsi="Times New Roman"/>
        </w:rPr>
        <w:t>późn</w:t>
      </w:r>
      <w:proofErr w:type="spellEnd"/>
      <w:r w:rsidRPr="002654D5">
        <w:rPr>
          <w:rFonts w:ascii="Times New Roman" w:hAnsi="Times New Roman"/>
        </w:rPr>
        <w:t xml:space="preserve">. zm.) </w:t>
      </w:r>
      <w:r w:rsidRPr="002654D5">
        <w:rPr>
          <w:rFonts w:ascii="Times New Roman" w:hAnsi="Times New Roman"/>
          <w:lang w:eastAsia="pl-PL"/>
        </w:rPr>
        <w:t xml:space="preserve">oraz art. 20 ust. 1 ustawy z dnia 27 marca 2003 r. o planowaniu i zagospodarowaniu przestrzennym </w:t>
      </w:r>
      <w:r w:rsidRPr="002654D5">
        <w:rPr>
          <w:rFonts w:ascii="Times New Roman" w:hAnsi="Times New Roman"/>
        </w:rPr>
        <w:t xml:space="preserve">(Dz. U. z 2018 r. poz. 1945 z </w:t>
      </w:r>
      <w:proofErr w:type="spellStart"/>
      <w:r w:rsidRPr="002654D5">
        <w:rPr>
          <w:rFonts w:ascii="Times New Roman" w:hAnsi="Times New Roman"/>
        </w:rPr>
        <w:t>późn</w:t>
      </w:r>
      <w:proofErr w:type="spellEnd"/>
      <w:r w:rsidRPr="002654D5">
        <w:rPr>
          <w:rFonts w:ascii="Times New Roman" w:hAnsi="Times New Roman"/>
        </w:rPr>
        <w:t>. zm.)</w:t>
      </w:r>
      <w:r w:rsidRPr="002654D5">
        <w:rPr>
          <w:rFonts w:ascii="Times New Roman" w:hAnsi="Times New Roman"/>
          <w:lang w:eastAsia="pl-PL"/>
        </w:rPr>
        <w:t xml:space="preserve"> </w:t>
      </w:r>
      <w:r w:rsidRPr="002654D5">
        <w:rPr>
          <w:rFonts w:ascii="Times New Roman" w:hAnsi="Times New Roman"/>
        </w:rPr>
        <w:t xml:space="preserve">oraz w związku z uchwałą Nr 339/XXX/2016 Rady Miejskiej w Radzyminie z dnia 21 listopada 2016 r. w sprawie przystąpienia do sporządzenia miejscowego planu zagospodarowania przestrzennego dla obszaru obejmującego obręb Dybów Kolonia oraz części obrębów Radzymin i Wiktorów na terenie gminy Radzymin, zmienioną Uchwałą Nr </w:t>
      </w:r>
      <w:r w:rsidR="008F7D64">
        <w:rPr>
          <w:rFonts w:ascii="Times New Roman" w:hAnsi="Times New Roman"/>
        </w:rPr>
        <w:t>186</w:t>
      </w:r>
      <w:r w:rsidRPr="002654D5">
        <w:rPr>
          <w:rFonts w:ascii="Times New Roman" w:hAnsi="Times New Roman"/>
        </w:rPr>
        <w:t>/</w:t>
      </w:r>
      <w:r w:rsidR="008F7D64">
        <w:rPr>
          <w:rFonts w:ascii="Times New Roman" w:hAnsi="Times New Roman"/>
        </w:rPr>
        <w:t>XIII</w:t>
      </w:r>
      <w:bookmarkStart w:id="0" w:name="_GoBack"/>
      <w:bookmarkEnd w:id="0"/>
      <w:r w:rsidRPr="002654D5">
        <w:rPr>
          <w:rFonts w:ascii="Times New Roman" w:hAnsi="Times New Roman"/>
        </w:rPr>
        <w:t>/2019 Rady M</w:t>
      </w:r>
      <w:r>
        <w:rPr>
          <w:rFonts w:ascii="Times New Roman" w:hAnsi="Times New Roman"/>
        </w:rPr>
        <w:t>iejskiej w Radzyminie z dnia 23 </w:t>
      </w:r>
      <w:r w:rsidRPr="002654D5">
        <w:rPr>
          <w:rFonts w:ascii="Times New Roman" w:hAnsi="Times New Roman"/>
        </w:rPr>
        <w:t>września 2019 r.</w:t>
      </w:r>
      <w:r w:rsidRPr="002654D5">
        <w:rPr>
          <w:rFonts w:ascii="Times New Roman" w:hAnsi="Times New Roman"/>
          <w:lang w:eastAsia="pl-PL"/>
        </w:rPr>
        <w:t xml:space="preserve">, która podzieliła pierwotny obszar objęty planem na dwie części: A i B. </w:t>
      </w:r>
    </w:p>
    <w:p w14:paraId="276D808A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Sposób realizacji wymogów wynikających z art. 1 ust. 2 ustawy z dnia 27 marca 2003 r.</w:t>
      </w:r>
      <w:r w:rsidRPr="002654D5">
        <w:rPr>
          <w:rFonts w:ascii="Times New Roman" w:hAnsi="Times New Roman"/>
          <w:lang w:eastAsia="pl-PL"/>
        </w:rPr>
        <w:br/>
        <w:t>o planowaniu i zagospodarowaniu przestrzennym:</w:t>
      </w:r>
    </w:p>
    <w:p w14:paraId="2EE8F2EB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wymagania ładu przestrzennego, w tym urbanistyki i architektury:</w:t>
      </w:r>
    </w:p>
    <w:p w14:paraId="39BBF178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celu zapewnienia ładu przestrzennego określa się dyspozycję funkcjonalno-przestrzenną obszaru, który wchodzi w skład planowanego pasma działalności gospodarczej kształtowanego wzdłuż drogi ekspresowej S8 w rejonie węzłów „Radzymin Północ” i „Radzymin Południe”. Wyznacza się teren dla rozwoju działalności gospodarczej o charakterze produkcyjno-usługowym. oraz układ dróg publicznych obsługujących ww. teren</w:t>
      </w:r>
      <w:r>
        <w:rPr>
          <w:rFonts w:ascii="Times New Roman" w:hAnsi="Times New Roman"/>
          <w:lang w:eastAsia="pl-PL"/>
        </w:rPr>
        <w:t>;</w:t>
      </w:r>
      <w:r w:rsidRPr="002654D5">
        <w:rPr>
          <w:rFonts w:ascii="Times New Roman" w:hAnsi="Times New Roman"/>
          <w:lang w:eastAsia="pl-PL"/>
        </w:rPr>
        <w:t xml:space="preserve"> </w:t>
      </w:r>
    </w:p>
    <w:p w14:paraId="7A2B6919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Wymagania ładu przestrzennego, w tym urbanistyki i architektury spełnia się również poprzez ustalenie nieprzekraczalnych linii zabudowy regulujących sposób jej sytuowania, określenie wskaźników zagospodarowania terenów i parametrów kształtujących zabudowę, w tym dotyczących powierzchni zabudowy, wskaźników intensywności zabudowy, czy udziału powierzchni biologicznie czynnej w odniesieniu do powierzchni działki budowlanej. Ustalono zakaz lokalizacji obiektów handlowych o powierzchni sprzedaży powyżej 2000 m</w:t>
      </w:r>
      <w:r w:rsidRPr="002654D5">
        <w:rPr>
          <w:rFonts w:ascii="Times New Roman" w:hAnsi="Times New Roman"/>
          <w:vertAlign w:val="superscript"/>
          <w:lang w:eastAsia="pl-PL"/>
        </w:rPr>
        <w:t>2</w:t>
      </w:r>
      <w:r w:rsidRPr="002654D5">
        <w:rPr>
          <w:rFonts w:ascii="Times New Roman" w:hAnsi="Times New Roman"/>
          <w:lang w:eastAsia="pl-PL"/>
        </w:rPr>
        <w:t>. Zapisy planu nie ustalają tymczasowego zagospodarowywania i użytkowania terenów, do czasu zagospodarowania terenów zgodnie z ustaleniami planu, dop</w:t>
      </w:r>
      <w:r>
        <w:rPr>
          <w:rFonts w:ascii="Times New Roman" w:hAnsi="Times New Roman"/>
          <w:lang w:eastAsia="pl-PL"/>
        </w:rPr>
        <w:t>uszcza się użytkowanie zgodne z </w:t>
      </w:r>
      <w:r w:rsidRPr="002654D5">
        <w:rPr>
          <w:rFonts w:ascii="Times New Roman" w:hAnsi="Times New Roman"/>
          <w:lang w:eastAsia="pl-PL"/>
        </w:rPr>
        <w:t>dotychczasowym</w:t>
      </w:r>
      <w:r>
        <w:rPr>
          <w:rFonts w:ascii="Times New Roman" w:hAnsi="Times New Roman"/>
          <w:lang w:eastAsia="pl-PL"/>
        </w:rPr>
        <w:t>;</w:t>
      </w:r>
    </w:p>
    <w:p w14:paraId="6E6BE27C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walory architektoniczne i krajobrazowe:</w:t>
      </w:r>
    </w:p>
    <w:p w14:paraId="3BDC995F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celu ochrony walorów architektonicznych i krajobrazowych ustalono maksymalną wysokość zabudowy oraz wyznaczono dopuszczalne kąty nachylenia połaci dachowych. Określono dopuszczalną kolorystykę elewacji i dachów wykluczając kolory jaskrawe oraz ustalając obowiązek stosowania ujednoliconych materiałów i kolorystyki w ramach działki budowlanej</w:t>
      </w:r>
      <w:r>
        <w:rPr>
          <w:rFonts w:ascii="Times New Roman" w:hAnsi="Times New Roman"/>
          <w:lang w:eastAsia="pl-PL"/>
        </w:rPr>
        <w:t>;</w:t>
      </w:r>
    </w:p>
    <w:p w14:paraId="18F4A1C3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lastRenderedPageBreak/>
        <w:t>wymagania ochrony środowiska, w tym gospodarowania wodami i ochrony gruntów rolnych i leśnych:</w:t>
      </w:r>
    </w:p>
    <w:p w14:paraId="7BEE7DEB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celu ochrony środowiska, w tym gospodarowania wodami, ustalono zasady ochrony środowiska, przyrody i krajobrazu. Ustalono ograniczenia zagospodarowania wynikające z położenia obszaru objętego planem w zasięgu Głównego Zbiornika Wód Podziemnych nr 222 – Zbiornik Dolina Środkowej Wisły (Warszawa-Puławy). Wprowadzono zakaz lokalizowania obiektów i urządzeń oraz prowadzenia działalności powodującej przekroczenie dopuszczalnych wielkości oddziaływania na środowisko poprzez emisję substancji i energii oraz zakaz lokalizacji zakładów o zwiększonym lub dużym ryzyku występowania poważnych awarii. Dla poszczególnych terenów wyznaczono minimalny udział powierzchni biologicznie czynnej w celu ograniczenia presji budowlanej na środowisko. Ustalono obowiązek zabezpieczenia bądź przebudowy urządzeń melioracji w sposób zapewniający ich prawidłowe funkcjonowanie na sąsiednich terenach. Ustalono również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sąsiednich. W granicach obszaru objętego planem nie występują formy ochrony przyrody. Ustalenia planu nie wymagały zmiany przeznaczenia gruntów rolnych i leśnych na cele nierolnicze i nieleśne. Projekt miejscowego planu wymaga przeprowadzenia strategicznej oceny oddziaływania na środowisko, która była prowadzona równolegle wraz z procedurą planistyczną</w:t>
      </w:r>
      <w:r>
        <w:rPr>
          <w:rFonts w:ascii="Times New Roman" w:hAnsi="Times New Roman"/>
          <w:lang w:eastAsia="pl-PL"/>
        </w:rPr>
        <w:t>;</w:t>
      </w:r>
    </w:p>
    <w:p w14:paraId="07619689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wymagania ochrony dziedzictwa kulturowego i zabytków oraz dóbr kultury współczesnej:</w:t>
      </w:r>
    </w:p>
    <w:p w14:paraId="45D8CA7B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Na obszarze objętym planem nie występują obiekty wpisane do rejestru zabytków, wpisane do gminnej ewidencji zabytków, zabytkowe stanowiska archeologiczne oraz obiekty dóbr kultury współczesnej i nie ustalono zasad ich ochrony</w:t>
      </w:r>
      <w:r>
        <w:rPr>
          <w:rFonts w:ascii="Times New Roman" w:hAnsi="Times New Roman"/>
          <w:lang w:eastAsia="pl-PL"/>
        </w:rPr>
        <w:t>;</w:t>
      </w:r>
    </w:p>
    <w:p w14:paraId="28DC99D1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wymagania ochrony zdrowia oraz bezpieczeństwa ludzi i mienia, a także potrzeby osób niepełnosprawnych:</w:t>
      </w:r>
    </w:p>
    <w:p w14:paraId="3205A531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celu ochrony zdrowia oraz bezpieczeństwa ludzi i mienia ustalono zakaz lokalizowania obiektów i urządzeń oraz prowadzenia działalności powodującej przekroczenie dopuszczalnych wielkości oddziaływania na środowisko poprzez emisję substancji i energii oraz zakaz lokalizacji zakładów o zwiększonym lub dużym ryzyku występowania poważnych awarii. Tereny objęte planem nie podlegają ochronie pod względem akustycznym według przepisów odrębnych.</w:t>
      </w:r>
      <w:r w:rsidRPr="002654D5">
        <w:t xml:space="preserve"> </w:t>
      </w:r>
      <w:r w:rsidRPr="002654D5">
        <w:rPr>
          <w:rFonts w:ascii="Times New Roman" w:hAnsi="Times New Roman"/>
        </w:rPr>
        <w:t>Określono pas technologiczny napowietrznej linii elektroenergetycznej wysokiego napięcia 110 </w:t>
      </w:r>
      <w:proofErr w:type="spellStart"/>
      <w:r w:rsidRPr="002654D5">
        <w:rPr>
          <w:rFonts w:ascii="Times New Roman" w:hAnsi="Times New Roman"/>
        </w:rPr>
        <w:t>kV</w:t>
      </w:r>
      <w:proofErr w:type="spellEnd"/>
      <w:r w:rsidRPr="002654D5">
        <w:rPr>
          <w:rFonts w:ascii="Times New Roman" w:hAnsi="Times New Roman"/>
        </w:rPr>
        <w:t xml:space="preserve"> wraz z zasadami jego zagospodarowania</w:t>
      </w:r>
      <w:r>
        <w:rPr>
          <w:rFonts w:ascii="Times New Roman" w:hAnsi="Times New Roman"/>
        </w:rPr>
        <w:t>;</w:t>
      </w:r>
    </w:p>
    <w:p w14:paraId="1D9F2078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walory ekonomiczne przestrzeni:</w:t>
      </w:r>
    </w:p>
    <w:p w14:paraId="7CAD62FF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Walory ekonomiczne obszaru objętego planem wynikają głównie z jego położenia w sąsiedztwie drogi ekspresowej S8, w pobliżu węzłów „Radzymin Południe” i „Radzymin Północ” (położonych poza granicami obszaru) i dostępności do tych węzłów poprzez projektowany układ komunikacyjny.</w:t>
      </w:r>
    </w:p>
    <w:p w14:paraId="22BBD4D0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lastRenderedPageBreak/>
        <w:t xml:space="preserve">Jest to lokalizacja bardzo korzystna pod względem inwestycyjnym, w szczególności dla inwestycji opierających się na transporcie (produkcyjnych i usługowych). </w:t>
      </w:r>
      <w:r w:rsidRPr="002654D5">
        <w:rPr>
          <w:rFonts w:ascii="Times New Roman" w:hAnsi="Times New Roman"/>
        </w:rPr>
        <w:t>Ponadto w planie uwzględniono zróżnicowanie wartości nieruchomości, czego odzwierciedleniem jest określenie wartości stawki procentowej wzrostu wartości nieruchomości dla poszczególnych terenów, służącej pobraniu opłaty, tzw. renty planistycznej</w:t>
      </w:r>
      <w:r>
        <w:rPr>
          <w:rFonts w:ascii="Times New Roman" w:hAnsi="Times New Roman"/>
        </w:rPr>
        <w:t>;</w:t>
      </w:r>
    </w:p>
    <w:p w14:paraId="1ADFF2ED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prawo własności:</w:t>
      </w:r>
    </w:p>
    <w:p w14:paraId="1C772CE4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Na obszarze objętym planem obowiązuje miejscowy plan zagospodarowania przestrzennego przyjęty  uchwałą Nr 430/LI/98 Rady Miejskiej w Radzyminie z dnia 19 czerwca 1998 r. w sprawie miejscowego planu zagospodarowania przestrzennego miasta i gminy Radzymin, w którym wyznaczono zabudowę zagrodową, jednorodzinną o charakterze wiejskim tereny rolne, łąki i pastwiska.</w:t>
      </w:r>
    </w:p>
    <w:p w14:paraId="2301E28C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Ustalenia ww. planu wymagały weryfikacji i aktualizacji. Niniejszy plan generalnie nie wpływa negatywnie na wykonywanie prawa własności w granicach obowiązującego prawa. Realizacja układu komunikacyjnego będzie wymagała wykupu części działek przeznaczonych pod tereny dróg, zgodnie z obowiązującymi w tym zakresie przepisami odrębnymi</w:t>
      </w:r>
      <w:r>
        <w:rPr>
          <w:rFonts w:ascii="Times New Roman" w:hAnsi="Times New Roman"/>
          <w:lang w:eastAsia="pl-PL"/>
        </w:rPr>
        <w:t>;</w:t>
      </w:r>
    </w:p>
    <w:p w14:paraId="1A5CE5C9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potrzeby obronności i bezpieczeństwa państwa:</w:t>
      </w:r>
    </w:p>
    <w:p w14:paraId="78E80A16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Obszar objęty miejscowym planem nie obejmuje terenów zamkniętych związanych</w:t>
      </w:r>
      <w:r w:rsidRPr="002654D5">
        <w:rPr>
          <w:rFonts w:ascii="Times New Roman" w:hAnsi="Times New Roman"/>
          <w:lang w:eastAsia="pl-PL"/>
        </w:rPr>
        <w:br/>
        <w:t>z obronnością i bezpieczeństwem państwa, ani nie graniczy z takimi terenami</w:t>
      </w:r>
      <w:r>
        <w:rPr>
          <w:rFonts w:ascii="Times New Roman" w:hAnsi="Times New Roman"/>
          <w:lang w:eastAsia="pl-PL"/>
        </w:rPr>
        <w:t>;</w:t>
      </w:r>
    </w:p>
    <w:p w14:paraId="78D7E56D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potrzeby interesu publicznego:</w:t>
      </w:r>
    </w:p>
    <w:p w14:paraId="0D89751F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Spełnienie potrzeb interesu publicznego polega głównie na wyznaczeniu terenu przeznaczonego pod obiekty produkcyjne i usługowe, co pozwoli inwestorom na lokalizowanie działalności gospodarczej  i co przyczyni się do stworzenia nowych miejsc pracy i dodatkowych wpływów do budżetu gminy z tytułu odprowadzanych podatków i opłat. Potrzeby interesu publicznego zabezpieczono także poprzez wyznaczenie układu komunikacyjnego zapewniającego</w:t>
      </w:r>
      <w:r>
        <w:rPr>
          <w:rFonts w:ascii="Times New Roman" w:hAnsi="Times New Roman"/>
          <w:lang w:eastAsia="pl-PL"/>
        </w:rPr>
        <w:t xml:space="preserve"> zewnętrzne i </w:t>
      </w:r>
      <w:r w:rsidRPr="002654D5">
        <w:rPr>
          <w:rFonts w:ascii="Times New Roman" w:hAnsi="Times New Roman"/>
          <w:lang w:eastAsia="pl-PL"/>
        </w:rPr>
        <w:t>wewnętrzne powiązania komunikacyjne obszaru oraz umożliwiającego obsługę terenów budowlanych</w:t>
      </w:r>
      <w:r>
        <w:rPr>
          <w:rFonts w:ascii="Times New Roman" w:hAnsi="Times New Roman"/>
          <w:lang w:eastAsia="pl-PL"/>
        </w:rPr>
        <w:t>;</w:t>
      </w:r>
    </w:p>
    <w:p w14:paraId="6D5ED6BD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potrzeby w zakresie rozwoju infrastruktury technicznej, w szczególności sieci szerokopasmowych:</w:t>
      </w:r>
    </w:p>
    <w:p w14:paraId="6A60FE81" w14:textId="77777777" w:rsidR="00BA5A43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Zapewnienie uzbrojenia nowych terenów inwestycyjnych będzie wiązało się z budową bądź częściową rozbudową sieci infrastruktury technicznej, przede wszystkim sieci elektroenergetycznej, wodociągowej oraz kanalizacyjnej. Ustalenia planu określają zasady budowy nowej infrastruktury oraz zasady przebudowy i rozbudowy już istniejącej</w:t>
      </w:r>
      <w:r>
        <w:rPr>
          <w:rFonts w:ascii="Times New Roman" w:hAnsi="Times New Roman"/>
          <w:lang w:eastAsia="pl-PL"/>
        </w:rPr>
        <w:t>;</w:t>
      </w:r>
    </w:p>
    <w:p w14:paraId="26107FCB" w14:textId="77777777" w:rsidR="00BA5A43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</w:p>
    <w:p w14:paraId="62035BEC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</w:p>
    <w:p w14:paraId="35EA4A05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zapewnienie udziału społeczeństwa w pracach nad miejscowym planem zagospodarowania przestrzennego, w tym przy użyciu środków komunikacji elektronicznej:</w:t>
      </w:r>
    </w:p>
    <w:p w14:paraId="7826811F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lastRenderedPageBreak/>
        <w:t>W procedurze planistycznej oraz w procedurze strategicznej oceny oddziaływania na środowisko zapewniono udział społeczeństwa w pracach nad sporządzaniem projektu planu zgodnie z określonymi w tym zakresie przepisami</w:t>
      </w:r>
      <w:r>
        <w:rPr>
          <w:rFonts w:ascii="Times New Roman" w:hAnsi="Times New Roman"/>
          <w:lang w:eastAsia="pl-PL"/>
        </w:rPr>
        <w:t>.</w:t>
      </w:r>
    </w:p>
    <w:p w14:paraId="78348442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</w:rPr>
      </w:pPr>
      <w:r w:rsidRPr="002654D5">
        <w:rPr>
          <w:rFonts w:ascii="Times New Roman" w:hAnsi="Times New Roman"/>
          <w:lang w:eastAsia="pl-PL"/>
        </w:rPr>
        <w:t xml:space="preserve">Po podjęciu przez Radę Miejską w Radzyminie uchwały Nr 339/XXX/2016 z dnia 21 listopada 2016 r. w sprawie przystąpienia do sporządzenia miejscowego planu zagospodarowania przestrzennego dla obszaru obejmującego obręb Dybów Kolonia oraz części obrębów Radzymin i Wiktorów na terenie gminy Radzymin, dnia 11 kwietnia 2017 r. ogłoszono o możliwości składania wniosków do miejscowego planu w terminie do 5 maja 2017 r. W okresie wskazanym w ogłoszeniu nie wpłynęły wnioski dotyczące obszaru objętego opracowaniem części A. Po uzyskaniu niezbędnych opinii i uzgodnień, projekt planu </w:t>
      </w:r>
      <w:r w:rsidRPr="002654D5">
        <w:rPr>
          <w:rFonts w:ascii="Times New Roman" w:hAnsi="Times New Roman"/>
        </w:rPr>
        <w:t xml:space="preserve">wyłożono do publicznego wglądu w dniach od 16 lipca 2019 r. do 6 sierpnia 2019 r. Dnia 18 lipca 2019 r. w Urzędzie Miasta i Gminy Radzymin odbyła się dyskusja publiczna nad przyjętymi rozwiązaniami. Do dnia 20 sierpnia 2019 r. każdy kto kwestionował ustalenia przyjęte w projekcie planu mógł złożyć uwagi. Złożono 16 uwag, z których tylko 2 dotyczyły obecnie procedowanej części A. Nieuwzględnione uwagi zawiera załącznik nr 2 do uchwały, której dotyczy niniejsze uzasadnienie. </w:t>
      </w:r>
    </w:p>
    <w:p w14:paraId="11C2DDE0" w14:textId="77777777" w:rsidR="00BA5A43" w:rsidRPr="006601B7" w:rsidRDefault="00BA5A43" w:rsidP="00BA5A43">
      <w:pPr>
        <w:autoSpaceDE w:val="0"/>
        <w:autoSpaceDN w:val="0"/>
        <w:adjustRightInd w:val="0"/>
        <w:spacing w:before="60"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 xml:space="preserve">Ogłoszenia o przystąpieniu do sporządzania projektu planu miejscowego oraz o </w:t>
      </w:r>
      <w:r w:rsidRPr="002654D5">
        <w:rPr>
          <w:rFonts w:ascii="Times New Roman" w:hAnsi="Times New Roman"/>
        </w:rPr>
        <w:t>wyłożeniu</w:t>
      </w:r>
      <w:r w:rsidRPr="002654D5">
        <w:rPr>
          <w:rFonts w:ascii="Times New Roman" w:hAnsi="Times New Roman"/>
          <w:lang w:eastAsia="pl-PL"/>
        </w:rPr>
        <w:t xml:space="preserve"> do publicznego wglądu zamieszczono w prasie miejscowej, na tablicy ogłoszeń </w:t>
      </w:r>
      <w:r w:rsidRPr="006601B7">
        <w:rPr>
          <w:rFonts w:ascii="Times New Roman" w:hAnsi="Times New Roman"/>
          <w:lang w:eastAsia="pl-PL"/>
        </w:rPr>
        <w:t>oraz w Biuletynie Informacji Publicznej. Projekt miejscowego planu wraz z prognozą oddziaływania na środowisko był umieszczony na stronie internetowej gminy w BIP;</w:t>
      </w:r>
    </w:p>
    <w:p w14:paraId="7BC6A4A0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zachowanie jawności i przejrzystości procedur planistycznych:</w:t>
      </w:r>
    </w:p>
    <w:p w14:paraId="0EA68E8E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 xml:space="preserve">Ogłoszenia o przystąpieniu do sporządzenia projektu planu miejscowego oraz o </w:t>
      </w:r>
      <w:r w:rsidRPr="002654D5">
        <w:rPr>
          <w:rFonts w:ascii="Times New Roman" w:hAnsi="Times New Roman"/>
        </w:rPr>
        <w:t>wyłożeniu</w:t>
      </w:r>
      <w:r w:rsidRPr="002654D5">
        <w:rPr>
          <w:rFonts w:ascii="Times New Roman" w:hAnsi="Times New Roman"/>
          <w:lang w:eastAsia="pl-PL"/>
        </w:rPr>
        <w:t xml:space="preserve"> do publicznego wglądu zamieszczono w prasie miejscowej, na tablicy ogłoszeń oraz w Biuletynie Informacji Publicznej zgodnie z wymogami ustawy o planowaniu i zagospodarowaniu przestrzennym oraz ustawy o udostępnianiu informacji o środowisku i jego ochronie, udziale społeczeństwa w ochronie środowiska oraz o ocenach oddziaływania na środowisko. Projekt planu wraz z prognozą oddziaływania na </w:t>
      </w:r>
      <w:r w:rsidRPr="006601B7">
        <w:rPr>
          <w:rFonts w:ascii="Times New Roman" w:hAnsi="Times New Roman"/>
          <w:lang w:eastAsia="pl-PL"/>
        </w:rPr>
        <w:t xml:space="preserve">środowisko w czasie wyłożenia do publicznego wglądu był umieszczony na stronie internetowej gminy w BIP. </w:t>
      </w:r>
      <w:r w:rsidRPr="002654D5">
        <w:rPr>
          <w:rFonts w:ascii="Times New Roman" w:hAnsi="Times New Roman"/>
          <w:lang w:eastAsia="pl-PL"/>
        </w:rPr>
        <w:t xml:space="preserve">Dokumentacja planistyczna jest dostępna </w:t>
      </w:r>
      <w:r>
        <w:rPr>
          <w:rFonts w:ascii="Times New Roman" w:hAnsi="Times New Roman"/>
          <w:lang w:eastAsia="pl-PL"/>
        </w:rPr>
        <w:br/>
      </w:r>
      <w:r w:rsidRPr="002654D5">
        <w:rPr>
          <w:rFonts w:ascii="Times New Roman" w:hAnsi="Times New Roman"/>
          <w:lang w:eastAsia="pl-PL"/>
        </w:rPr>
        <w:t>w Urzędzie Miasta i Gminy Radzymin.</w:t>
      </w:r>
    </w:p>
    <w:p w14:paraId="26B79DF4" w14:textId="77777777" w:rsidR="00BA5A43" w:rsidRPr="002654D5" w:rsidRDefault="00BA5A43" w:rsidP="00BA5A43">
      <w:pPr>
        <w:numPr>
          <w:ilvl w:val="0"/>
          <w:numId w:val="35"/>
        </w:numPr>
        <w:autoSpaceDE w:val="0"/>
        <w:autoSpaceDN w:val="0"/>
        <w:adjustRightInd w:val="0"/>
        <w:spacing w:before="60" w:after="60" w:line="360" w:lineRule="auto"/>
        <w:ind w:hanging="357"/>
        <w:jc w:val="both"/>
        <w:rPr>
          <w:rFonts w:ascii="Times New Roman" w:hAnsi="Times New Roman"/>
          <w:u w:val="single"/>
          <w:lang w:eastAsia="pl-PL"/>
        </w:rPr>
      </w:pPr>
      <w:r w:rsidRPr="002654D5">
        <w:rPr>
          <w:rFonts w:ascii="Times New Roman" w:hAnsi="Times New Roman"/>
          <w:u w:val="single"/>
          <w:lang w:eastAsia="pl-PL"/>
        </w:rPr>
        <w:t>potrzebę zapewnienia odpowiedniej ilości i jakości wody, do celów zaopatrzenia ludności:</w:t>
      </w:r>
    </w:p>
    <w:p w14:paraId="6D334E3D" w14:textId="77777777" w:rsidR="00BA5A43" w:rsidRPr="002654D5" w:rsidRDefault="00BA5A43" w:rsidP="00BA5A43">
      <w:pPr>
        <w:autoSpaceDE w:val="0"/>
        <w:autoSpaceDN w:val="0"/>
        <w:adjustRightInd w:val="0"/>
        <w:spacing w:after="0" w:line="360" w:lineRule="auto"/>
        <w:ind w:left="717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obszarze objętym planem sieć wodociągowa nie występuje. Zapewnienie wyposażenia nowego terenu zabudowy w sieć wodociągową będzie wiązało się z koniecznością jej rozbudowy lub budowy indywidualnych ujęć wody. Ustalenia planu określają zasady budowy nowych wodociągów oraz zasady przebudowy i rozbudowy istniejących.</w:t>
      </w:r>
    </w:p>
    <w:p w14:paraId="644D67A1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Sposób realizacji wymogów wynikających z art. 1 ust. 3 ustawy z dnia 27 marca 2003 r. o planowaniu i zagospodarowaniu przestrzennym.</w:t>
      </w:r>
    </w:p>
    <w:p w14:paraId="088D73DE" w14:textId="77777777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6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lastRenderedPageBreak/>
        <w:t xml:space="preserve">Ustalając przeznaczenie terenu oraz określając potencjalny sposób zagospodarowania i korzystania z terenu, organ zważył interes publiczny i interesy prywatne, w tym zgłaszane w postaci uwag, zmierzające do ochrony istniejącego stanu zagospodarowania terenu, jak i zmian w zakresie jego zagospodarowania, a także analizy ekonomiczne, środowiskowe i społeczne. </w:t>
      </w:r>
    </w:p>
    <w:p w14:paraId="35A2C019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b/>
          <w:lang w:eastAsia="pl-PL"/>
        </w:rPr>
      </w:pPr>
      <w:r w:rsidRPr="002654D5">
        <w:rPr>
          <w:rFonts w:ascii="Times New Roman" w:hAnsi="Times New Roman"/>
          <w:lang w:eastAsia="pl-PL"/>
        </w:rPr>
        <w:t>Sposób realizacji wymogów wynikających z art. 1 ust. 4 ustawy z dnia 27 marca 2003 r.</w:t>
      </w:r>
      <w:r w:rsidRPr="002654D5">
        <w:rPr>
          <w:rFonts w:ascii="Times New Roman" w:hAnsi="Times New Roman"/>
          <w:lang w:eastAsia="pl-PL"/>
        </w:rPr>
        <w:br/>
        <w:t>o planowaniu i zagospodarowaniu przestrzennym.</w:t>
      </w:r>
    </w:p>
    <w:p w14:paraId="3FB05E9E" w14:textId="77777777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Teren przeznaczony pod nową zabudowę położony jest w pobliżu istniejącej struktury funkcjonalno-przestrzennej w granicach jednostki osadniczej miejscowości Dybów Kolonia. Obsługa komunikacyjna odbywać się będzie głównie indywidualnymi środkami transportu z wykorzystaniem drogi ekspresowej S8 poprzez węzeł „Radzymin Południe” zlokalizowany poza obszarem opracowania w sąsiedztwie obszaru objętego planem. Szerokości projektowanych dróg w liniach rozgraniczających są wystarczające dla lokalizacji chodników oraz ścieżek rowerowych.</w:t>
      </w:r>
    </w:p>
    <w:p w14:paraId="6C2A9D93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Zgodność z wynikami analizy, o której mowa w art. 32 ust. 1 , wraz z datą uchwały rady gminy,</w:t>
      </w:r>
      <w:r w:rsidRPr="002654D5">
        <w:rPr>
          <w:rFonts w:ascii="Times New Roman" w:hAnsi="Times New Roman"/>
          <w:lang w:eastAsia="pl-PL"/>
        </w:rPr>
        <w:br/>
        <w:t>o której mowa w art. 32 ust. 2 ustawy z dnia 27 marca 2003 r. o planowaniu i zagospodarowaniu przestrzennym.</w:t>
      </w:r>
    </w:p>
    <w:p w14:paraId="39EC09DD" w14:textId="77777777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 xml:space="preserve">Na podstawie art. 32 ust. 1 </w:t>
      </w:r>
      <w:r w:rsidRPr="006601B7">
        <w:rPr>
          <w:rFonts w:ascii="Times New Roman" w:hAnsi="Times New Roman"/>
          <w:lang w:eastAsia="pl-PL"/>
        </w:rPr>
        <w:t xml:space="preserve">sporządzono </w:t>
      </w:r>
      <w:r w:rsidRPr="006601B7">
        <w:rPr>
          <w:rFonts w:ascii="Times New Roman" w:hAnsi="Times New Roman"/>
          <w:i/>
          <w:lang w:eastAsia="pl-PL"/>
        </w:rPr>
        <w:t>Analizę zmian w zagospodarowaniu przestrzennym miasta i gminy Radzymin za lata 2013-2017</w:t>
      </w:r>
      <w:r w:rsidRPr="006601B7">
        <w:rPr>
          <w:rFonts w:ascii="Times New Roman" w:hAnsi="Times New Roman"/>
          <w:lang w:eastAsia="pl-PL"/>
        </w:rPr>
        <w:t xml:space="preserve"> przyjętą uchwałą Nr 515/XLV/2017 Rady Miejskiej w Radzyminie z dnia 18 grudnia 2017 r. w sprawie </w:t>
      </w:r>
      <w:r w:rsidRPr="002654D5">
        <w:rPr>
          <w:rFonts w:ascii="Times New Roman" w:hAnsi="Times New Roman"/>
          <w:lang w:eastAsia="pl-PL"/>
        </w:rPr>
        <w:t xml:space="preserve">aktualności Studium uwarunkowań i kierunków zagospodarowania przestrzennego Miasta i Gminy Radzymin oraz miejscowych planów zagospodarowania przestrzennego. W analizie wskazano, że Studium uwarunkowań i kierunków zagospodarowania przestrzennego Miasta i Gminy Radzymin, zatwierdzone uchwałą Nr 470/XXXII/2009 z dnia 20 listopada 2009 r. wraz ze zmianą wprowadzoną uchwałą Nr 269/XXIII/2016 z dnia 20 czerwca 2016 r., wymagało korekt ze względu na nowe potrzeby rozwojowe gminy związane z budową trasy S8 i nowymi możliwościami zagospodarowania terenów położonych wzdłuż niej, co ma również wpływ na ustalenia niniejszego planu. Podkreślono również wzrost zainteresowania terenami inwestycyjnymi w sąsiedztwie budowanej trasy. </w:t>
      </w:r>
    </w:p>
    <w:p w14:paraId="2F4327B2" w14:textId="77777777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Ponadto w ww. analizie stwierdzono częściową nieaktualność uchwały Nr 430/LI/98 z dnia 19 czerwca 1998 r. w sprawie miejscowego planu zagospodarowania przestrzennego miasta i gminy Radzymin, którego ustalenia dotychczas obowiązywały dla obszaru objętego planem. Wskazano, że nieaktualność ww. planu wynika z niepełnego zakresu ustaleń, wymaganych w aktualnym stanie prawnym.</w:t>
      </w:r>
    </w:p>
    <w:p w14:paraId="3E56AB49" w14:textId="77777777" w:rsidR="00BA5A43" w:rsidRPr="002654D5" w:rsidRDefault="00BA5A43" w:rsidP="00BA5A43">
      <w:pPr>
        <w:pStyle w:val="Akapitzlist"/>
        <w:numPr>
          <w:ilvl w:val="0"/>
          <w:numId w:val="36"/>
        </w:numPr>
        <w:tabs>
          <w:tab w:val="left" w:pos="709"/>
        </w:tabs>
        <w:autoSpaceDE w:val="0"/>
        <w:autoSpaceDN w:val="0"/>
        <w:adjustRightInd w:val="0"/>
        <w:spacing w:before="120" w:after="120" w:line="360" w:lineRule="auto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Wpływ na finanse publiczne, w tym budżet gminy.</w:t>
      </w:r>
    </w:p>
    <w:p w14:paraId="1DF5DE46" w14:textId="77777777" w:rsidR="00BA5A43" w:rsidRPr="002654D5" w:rsidRDefault="00BA5A43" w:rsidP="00BA5A43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/>
          <w:lang w:eastAsia="pl-PL"/>
        </w:rPr>
      </w:pPr>
      <w:r w:rsidRPr="002654D5">
        <w:rPr>
          <w:rFonts w:ascii="Times New Roman" w:hAnsi="Times New Roman"/>
          <w:lang w:eastAsia="pl-PL"/>
        </w:rPr>
        <w:t>W miejscowym planie wykorzystano bliskie sąsiedztwo istniejącego zagospodarowania, m.in. układ komunikacyjnego i</w:t>
      </w:r>
      <w:r w:rsidRPr="002654D5">
        <w:t> </w:t>
      </w:r>
      <w:r w:rsidRPr="002654D5">
        <w:rPr>
          <w:rFonts w:ascii="Times New Roman" w:hAnsi="Times New Roman"/>
          <w:lang w:eastAsia="pl-PL"/>
        </w:rPr>
        <w:t xml:space="preserve">infrastruktury technicznej. Takie położenie terenu zabudowy w pewnym zakresie zminimalizuje negatywny wpływ na finanse publiczne. Nakłady finansowe związane z wdrażaniem ustaleń planu będą wiązać się głównie z wykupem gruntów oraz budową nowych połączeń komunikacyjnych. Konieczne będzie również doprowadzenie niezbędnych sieci infrastruktury </w:t>
      </w:r>
      <w:r w:rsidRPr="002654D5">
        <w:rPr>
          <w:rFonts w:ascii="Times New Roman" w:hAnsi="Times New Roman"/>
          <w:lang w:eastAsia="pl-PL"/>
        </w:rPr>
        <w:lastRenderedPageBreak/>
        <w:t xml:space="preserve">technicznej. Zgodnie z przepisami ustawy z dnia 21 sierpnia 1997 r. o gospodarce nieruchomościami, gminy mogą rekompensować koszty budowy infrastruktury technicznej poprzez pobieraną od właścicieli nieruchomości (w niektórych przypadkach także od użytkowników wieczystych) opłatę </w:t>
      </w:r>
      <w:proofErr w:type="spellStart"/>
      <w:r w:rsidRPr="002654D5">
        <w:rPr>
          <w:rFonts w:ascii="Times New Roman" w:hAnsi="Times New Roman"/>
          <w:lang w:eastAsia="pl-PL"/>
        </w:rPr>
        <w:t>adiacencką</w:t>
      </w:r>
      <w:proofErr w:type="spellEnd"/>
      <w:r w:rsidRPr="002654D5">
        <w:rPr>
          <w:rFonts w:ascii="Times New Roman" w:hAnsi="Times New Roman"/>
          <w:lang w:eastAsia="pl-PL"/>
        </w:rPr>
        <w:t>. Stosownie do art. 143 ust. 1 opłatę wolno ustalić, gdy infrastruktura została wybudowana z udziałem środków Skarbu Państwa, jednostek samorządu terytorialnego, środków pochodzących z budżetu Unii Europejskiej lub ze źródeł zagranicznych niepodlegających zwrotowi.</w:t>
      </w:r>
    </w:p>
    <w:p w14:paraId="3F6701EF" w14:textId="77777777" w:rsidR="00BA5A43" w:rsidRPr="00295BEF" w:rsidRDefault="00BA5A43" w:rsidP="00E4444B">
      <w:pPr>
        <w:pStyle w:val="tekstplanu"/>
        <w:numPr>
          <w:ilvl w:val="0"/>
          <w:numId w:val="0"/>
        </w:numPr>
        <w:ind w:left="6373" w:firstLine="290"/>
        <w:rPr>
          <w:rFonts w:cs="Times New Roman"/>
        </w:rPr>
      </w:pPr>
    </w:p>
    <w:sectPr w:rsidR="00BA5A43" w:rsidRPr="00295BEF" w:rsidSect="00C811FD">
      <w:footerReference w:type="default" r:id="rId8"/>
      <w:pgSz w:w="11906" w:h="16838"/>
      <w:pgMar w:top="1418" w:right="1134" w:bottom="1418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EEEB6" w14:textId="77777777" w:rsidR="007C13C3" w:rsidRDefault="007C13C3">
      <w:pPr>
        <w:spacing w:after="0" w:line="240" w:lineRule="auto"/>
      </w:pPr>
      <w:r>
        <w:separator/>
      </w:r>
    </w:p>
  </w:endnote>
  <w:endnote w:type="continuationSeparator" w:id="0">
    <w:p w14:paraId="0796A050" w14:textId="77777777" w:rsidR="007C13C3" w:rsidRDefault="007C1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DE233F" w14:textId="77777777" w:rsidR="00207BF6" w:rsidRDefault="00207BF6">
    <w:pPr>
      <w:pStyle w:val="Stopka"/>
    </w:pPr>
  </w:p>
  <w:p w14:paraId="0AFB04F4" w14:textId="77777777" w:rsidR="00207BF6" w:rsidRDefault="00207BF6">
    <w:pPr>
      <w:pStyle w:val="Stopka"/>
    </w:pPr>
    <w:r>
      <w:tab/>
    </w:r>
    <w:r w:rsidRPr="005A1731">
      <w:rPr>
        <w:color w:val="000000" w:themeColor="text1"/>
      </w:rPr>
      <w:fldChar w:fldCharType="begin"/>
    </w:r>
    <w:r w:rsidRPr="005A1731">
      <w:rPr>
        <w:color w:val="000000" w:themeColor="text1"/>
      </w:rPr>
      <w:instrText xml:space="preserve"> PAGE   \* MERGEFORMAT </w:instrText>
    </w:r>
    <w:r w:rsidRPr="005A1731">
      <w:rPr>
        <w:color w:val="000000" w:themeColor="text1"/>
      </w:rPr>
      <w:fldChar w:fldCharType="separate"/>
    </w:r>
    <w:r w:rsidR="008F7D64">
      <w:rPr>
        <w:noProof/>
        <w:color w:val="000000" w:themeColor="text1"/>
      </w:rPr>
      <w:t>17</w:t>
    </w:r>
    <w:r w:rsidRPr="005A1731">
      <w:rPr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27A428" w14:textId="77777777" w:rsidR="007C13C3" w:rsidRDefault="007C13C3">
      <w:pPr>
        <w:spacing w:after="0" w:line="240" w:lineRule="auto"/>
      </w:pPr>
      <w:r>
        <w:separator/>
      </w:r>
    </w:p>
  </w:footnote>
  <w:footnote w:type="continuationSeparator" w:id="0">
    <w:p w14:paraId="067E78EA" w14:textId="77777777" w:rsidR="007C13C3" w:rsidRDefault="007C1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lowerLetter"/>
      <w:lvlText w:val="%1)"/>
      <w:lvlJc w:val="left"/>
      <w:pPr>
        <w:tabs>
          <w:tab w:val="num" w:pos="57"/>
        </w:tabs>
        <w:ind w:left="624" w:hanging="284"/>
      </w:pPr>
    </w:lvl>
    <w:lvl w:ilvl="1">
      <w:start w:val="1"/>
      <w:numFmt w:val="lowerLetter"/>
      <w:lvlText w:val="%2)"/>
      <w:lvlJc w:val="left"/>
      <w:pPr>
        <w:tabs>
          <w:tab w:val="num" w:pos="57"/>
        </w:tabs>
        <w:ind w:left="624" w:hanging="284"/>
      </w:pPr>
    </w:lvl>
    <w:lvl w:ilvl="2">
      <w:start w:val="1"/>
      <w:numFmt w:val="lowerLetter"/>
      <w:lvlText w:val="%3)"/>
      <w:lvlJc w:val="left"/>
      <w:pPr>
        <w:tabs>
          <w:tab w:val="num" w:pos="57"/>
        </w:tabs>
        <w:ind w:left="624" w:hanging="284"/>
      </w:pPr>
    </w:lvl>
    <w:lvl w:ilvl="3">
      <w:start w:val="1"/>
      <w:numFmt w:val="lowerLetter"/>
      <w:lvlText w:val="%4)"/>
      <w:lvlJc w:val="left"/>
      <w:pPr>
        <w:tabs>
          <w:tab w:val="num" w:pos="57"/>
        </w:tabs>
        <w:ind w:left="624" w:hanging="284"/>
      </w:pPr>
    </w:lvl>
    <w:lvl w:ilvl="4">
      <w:start w:val="1"/>
      <w:numFmt w:val="lowerLetter"/>
      <w:lvlText w:val="%5)"/>
      <w:lvlJc w:val="left"/>
      <w:pPr>
        <w:tabs>
          <w:tab w:val="num" w:pos="57"/>
        </w:tabs>
        <w:ind w:left="624" w:hanging="284"/>
      </w:pPr>
    </w:lvl>
    <w:lvl w:ilvl="5">
      <w:start w:val="1"/>
      <w:numFmt w:val="lowerLetter"/>
      <w:lvlText w:val="%6)"/>
      <w:lvlJc w:val="left"/>
      <w:pPr>
        <w:tabs>
          <w:tab w:val="num" w:pos="57"/>
        </w:tabs>
        <w:ind w:left="624" w:hanging="284"/>
      </w:pPr>
    </w:lvl>
    <w:lvl w:ilvl="6">
      <w:start w:val="1"/>
      <w:numFmt w:val="lowerLetter"/>
      <w:lvlText w:val="%7)"/>
      <w:lvlJc w:val="left"/>
      <w:pPr>
        <w:tabs>
          <w:tab w:val="num" w:pos="57"/>
        </w:tabs>
        <w:ind w:left="624" w:hanging="284"/>
      </w:pPr>
    </w:lvl>
    <w:lvl w:ilvl="7">
      <w:start w:val="1"/>
      <w:numFmt w:val="lowerLetter"/>
      <w:lvlText w:val="%8)"/>
      <w:lvlJc w:val="left"/>
      <w:pPr>
        <w:tabs>
          <w:tab w:val="num" w:pos="57"/>
        </w:tabs>
        <w:ind w:left="624" w:hanging="284"/>
      </w:pPr>
    </w:lvl>
    <w:lvl w:ilvl="8">
      <w:start w:val="1"/>
      <w:numFmt w:val="lowerLetter"/>
      <w:lvlText w:val="%9)"/>
      <w:lvlJc w:val="left"/>
      <w:pPr>
        <w:tabs>
          <w:tab w:val="num" w:pos="57"/>
        </w:tabs>
        <w:ind w:left="624" w:hanging="284"/>
      </w:pPr>
    </w:lvl>
  </w:abstractNum>
  <w:abstractNum w:abstractNumId="2" w15:restartNumberingAfterBreak="0">
    <w:nsid w:val="0000002C"/>
    <w:multiLevelType w:val="multilevel"/>
    <w:tmpl w:val="0000002C"/>
    <w:name w:val="WW8Num44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3" w15:restartNumberingAfterBreak="0">
    <w:nsid w:val="0000002E"/>
    <w:multiLevelType w:val="multilevel"/>
    <w:tmpl w:val="1CCC32AC"/>
    <w:name w:val="WW8Num46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4" w15:restartNumberingAfterBreak="0">
    <w:nsid w:val="0000003A"/>
    <w:multiLevelType w:val="multilevel"/>
    <w:tmpl w:val="0000003A"/>
    <w:name w:val="WW8Num57"/>
    <w:lvl w:ilvl="0">
      <w:start w:val="1"/>
      <w:numFmt w:val="decimal"/>
      <w:lvlText w:val="%1)"/>
      <w:lvlJc w:val="left"/>
      <w:pPr>
        <w:tabs>
          <w:tab w:val="num" w:pos="57"/>
        </w:tabs>
        <w:ind w:left="340" w:hanging="340"/>
      </w:pPr>
    </w:lvl>
    <w:lvl w:ilvl="1">
      <w:start w:val="1"/>
      <w:numFmt w:val="decimal"/>
      <w:lvlText w:val="%2)"/>
      <w:lvlJc w:val="left"/>
      <w:pPr>
        <w:tabs>
          <w:tab w:val="num" w:pos="57"/>
        </w:tabs>
        <w:ind w:left="340" w:hanging="340"/>
      </w:pPr>
    </w:lvl>
    <w:lvl w:ilvl="2">
      <w:start w:val="1"/>
      <w:numFmt w:val="decimal"/>
      <w:lvlText w:val="%3)"/>
      <w:lvlJc w:val="left"/>
      <w:pPr>
        <w:tabs>
          <w:tab w:val="num" w:pos="57"/>
        </w:tabs>
        <w:ind w:left="340" w:hanging="340"/>
      </w:pPr>
    </w:lvl>
    <w:lvl w:ilvl="3">
      <w:start w:val="1"/>
      <w:numFmt w:val="decimal"/>
      <w:lvlText w:val="%4)"/>
      <w:lvlJc w:val="left"/>
      <w:pPr>
        <w:tabs>
          <w:tab w:val="num" w:pos="57"/>
        </w:tabs>
        <w:ind w:left="340" w:hanging="340"/>
      </w:pPr>
    </w:lvl>
    <w:lvl w:ilvl="4">
      <w:start w:val="1"/>
      <w:numFmt w:val="decimal"/>
      <w:lvlText w:val="%5)"/>
      <w:lvlJc w:val="left"/>
      <w:pPr>
        <w:tabs>
          <w:tab w:val="num" w:pos="57"/>
        </w:tabs>
        <w:ind w:left="340" w:hanging="340"/>
      </w:pPr>
    </w:lvl>
    <w:lvl w:ilvl="5">
      <w:start w:val="1"/>
      <w:numFmt w:val="decimal"/>
      <w:lvlText w:val="%6)"/>
      <w:lvlJc w:val="left"/>
      <w:pPr>
        <w:tabs>
          <w:tab w:val="num" w:pos="57"/>
        </w:tabs>
        <w:ind w:left="340" w:hanging="340"/>
      </w:pPr>
    </w:lvl>
    <w:lvl w:ilvl="6">
      <w:start w:val="1"/>
      <w:numFmt w:val="decimal"/>
      <w:lvlText w:val="%7)"/>
      <w:lvlJc w:val="left"/>
      <w:pPr>
        <w:tabs>
          <w:tab w:val="num" w:pos="57"/>
        </w:tabs>
        <w:ind w:left="340" w:hanging="340"/>
      </w:pPr>
    </w:lvl>
    <w:lvl w:ilvl="7">
      <w:start w:val="1"/>
      <w:numFmt w:val="decimal"/>
      <w:lvlText w:val="%8)"/>
      <w:lvlJc w:val="left"/>
      <w:pPr>
        <w:tabs>
          <w:tab w:val="num" w:pos="57"/>
        </w:tabs>
        <w:ind w:left="340" w:hanging="340"/>
      </w:pPr>
    </w:lvl>
    <w:lvl w:ilvl="8">
      <w:start w:val="1"/>
      <w:numFmt w:val="decimal"/>
      <w:lvlText w:val="%9)"/>
      <w:lvlJc w:val="left"/>
      <w:pPr>
        <w:tabs>
          <w:tab w:val="num" w:pos="57"/>
        </w:tabs>
        <w:ind w:left="340" w:hanging="340"/>
      </w:pPr>
    </w:lvl>
  </w:abstractNum>
  <w:abstractNum w:abstractNumId="5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6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7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8" w15:restartNumberingAfterBreak="0">
    <w:nsid w:val="122A0686"/>
    <w:multiLevelType w:val="hybridMultilevel"/>
    <w:tmpl w:val="6422D932"/>
    <w:lvl w:ilvl="0" w:tplc="5D749F9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24F2495"/>
    <w:multiLevelType w:val="hybridMultilevel"/>
    <w:tmpl w:val="2AC4E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48415E"/>
    <w:multiLevelType w:val="hybridMultilevel"/>
    <w:tmpl w:val="9D204E02"/>
    <w:lvl w:ilvl="0" w:tplc="5616F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16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E32C34"/>
    <w:multiLevelType w:val="multilevel"/>
    <w:tmpl w:val="E9308F18"/>
    <w:lvl w:ilvl="0">
      <w:start w:val="1"/>
      <w:numFmt w:val="decimal"/>
      <w:pStyle w:val="tekstrozdzialy"/>
      <w:suff w:val="space"/>
      <w:lvlText w:val="Rozdział %1"/>
      <w:lvlJc w:val="left"/>
      <w:pPr>
        <w:ind w:left="4395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1277" w:firstLine="850"/>
      </w:pPr>
      <w:rPr>
        <w:rFonts w:ascii="Times New Roman" w:hAnsi="Times New Roman" w:hint="default"/>
        <w:b/>
        <w:i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i w:val="0"/>
        <w:strike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1077"/>
        </w:tabs>
        <w:ind w:left="1077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13" w15:restartNumberingAfterBreak="0">
    <w:nsid w:val="50273794"/>
    <w:multiLevelType w:val="hybridMultilevel"/>
    <w:tmpl w:val="D6E25F44"/>
    <w:lvl w:ilvl="0" w:tplc="6D60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DA4A28"/>
    <w:multiLevelType w:val="hybridMultilevel"/>
    <w:tmpl w:val="6E7AD124"/>
    <w:lvl w:ilvl="0" w:tplc="04150017">
      <w:start w:val="1"/>
      <w:numFmt w:val="lowerLetter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7"/>
  </w:num>
  <w:num w:numId="5">
    <w:abstractNumId w:val="11"/>
  </w:num>
  <w:num w:numId="6">
    <w:abstractNumId w:val="12"/>
  </w:num>
  <w:num w:numId="7">
    <w:abstractNumId w:val="13"/>
  </w:num>
  <w:num w:numId="8">
    <w:abstractNumId w:val="10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12"/>
  </w:num>
  <w:num w:numId="34">
    <w:abstractNumId w:val="12"/>
  </w:num>
  <w:num w:numId="35">
    <w:abstractNumId w:val="1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430"/>
    <w:rsid w:val="00000430"/>
    <w:rsid w:val="00001E69"/>
    <w:rsid w:val="00017062"/>
    <w:rsid w:val="000170A2"/>
    <w:rsid w:val="000173C1"/>
    <w:rsid w:val="000201FD"/>
    <w:rsid w:val="000209D3"/>
    <w:rsid w:val="00023361"/>
    <w:rsid w:val="00026B30"/>
    <w:rsid w:val="000506AD"/>
    <w:rsid w:val="00053075"/>
    <w:rsid w:val="00060CA0"/>
    <w:rsid w:val="00061468"/>
    <w:rsid w:val="00062075"/>
    <w:rsid w:val="00062C9C"/>
    <w:rsid w:val="00082A21"/>
    <w:rsid w:val="00092D94"/>
    <w:rsid w:val="000A4B1C"/>
    <w:rsid w:val="000B0598"/>
    <w:rsid w:val="000B127D"/>
    <w:rsid w:val="000F0E35"/>
    <w:rsid w:val="000F19CD"/>
    <w:rsid w:val="000F254C"/>
    <w:rsid w:val="000F2BD9"/>
    <w:rsid w:val="000F6AD3"/>
    <w:rsid w:val="0010481C"/>
    <w:rsid w:val="001109BB"/>
    <w:rsid w:val="00125C6E"/>
    <w:rsid w:val="00130EFF"/>
    <w:rsid w:val="001341AC"/>
    <w:rsid w:val="00141726"/>
    <w:rsid w:val="00141B84"/>
    <w:rsid w:val="00141CAA"/>
    <w:rsid w:val="001428FD"/>
    <w:rsid w:val="00145864"/>
    <w:rsid w:val="00151D46"/>
    <w:rsid w:val="001545F6"/>
    <w:rsid w:val="00171158"/>
    <w:rsid w:val="00180E74"/>
    <w:rsid w:val="00182CE0"/>
    <w:rsid w:val="00195A08"/>
    <w:rsid w:val="001A6F0B"/>
    <w:rsid w:val="001B099E"/>
    <w:rsid w:val="001B39F1"/>
    <w:rsid w:val="001D1040"/>
    <w:rsid w:val="001D5591"/>
    <w:rsid w:val="001D71CD"/>
    <w:rsid w:val="001D77EE"/>
    <w:rsid w:val="001E5952"/>
    <w:rsid w:val="001F3CB6"/>
    <w:rsid w:val="00204ABE"/>
    <w:rsid w:val="00207BEC"/>
    <w:rsid w:val="00207BF6"/>
    <w:rsid w:val="00220346"/>
    <w:rsid w:val="00221DF8"/>
    <w:rsid w:val="00224C40"/>
    <w:rsid w:val="002328CD"/>
    <w:rsid w:val="0025165C"/>
    <w:rsid w:val="00261F38"/>
    <w:rsid w:val="00263656"/>
    <w:rsid w:val="00263DBB"/>
    <w:rsid w:val="0027299A"/>
    <w:rsid w:val="002854A4"/>
    <w:rsid w:val="00295BEF"/>
    <w:rsid w:val="002A426B"/>
    <w:rsid w:val="002C7247"/>
    <w:rsid w:val="002F372E"/>
    <w:rsid w:val="00301FF1"/>
    <w:rsid w:val="003075F9"/>
    <w:rsid w:val="00311E19"/>
    <w:rsid w:val="0032791A"/>
    <w:rsid w:val="00344285"/>
    <w:rsid w:val="00361C1A"/>
    <w:rsid w:val="00364C90"/>
    <w:rsid w:val="00370027"/>
    <w:rsid w:val="00384B3F"/>
    <w:rsid w:val="00391FD5"/>
    <w:rsid w:val="0039683E"/>
    <w:rsid w:val="003A21D1"/>
    <w:rsid w:val="003B1719"/>
    <w:rsid w:val="003B2E63"/>
    <w:rsid w:val="003C56A6"/>
    <w:rsid w:val="003C68EA"/>
    <w:rsid w:val="003D27D0"/>
    <w:rsid w:val="003F68C4"/>
    <w:rsid w:val="004032E0"/>
    <w:rsid w:val="00410D4E"/>
    <w:rsid w:val="004216F0"/>
    <w:rsid w:val="004339FB"/>
    <w:rsid w:val="00434858"/>
    <w:rsid w:val="00441E80"/>
    <w:rsid w:val="00465927"/>
    <w:rsid w:val="00474500"/>
    <w:rsid w:val="00474737"/>
    <w:rsid w:val="00474F03"/>
    <w:rsid w:val="00481645"/>
    <w:rsid w:val="00494BFC"/>
    <w:rsid w:val="004A7B9B"/>
    <w:rsid w:val="004B619E"/>
    <w:rsid w:val="004B7F01"/>
    <w:rsid w:val="004B7F3A"/>
    <w:rsid w:val="004C0254"/>
    <w:rsid w:val="004C3AF4"/>
    <w:rsid w:val="004D0A84"/>
    <w:rsid w:val="004D15C9"/>
    <w:rsid w:val="004D2246"/>
    <w:rsid w:val="004D3387"/>
    <w:rsid w:val="004D437E"/>
    <w:rsid w:val="004E5034"/>
    <w:rsid w:val="004E7934"/>
    <w:rsid w:val="004E7F6F"/>
    <w:rsid w:val="004F1017"/>
    <w:rsid w:val="005043AC"/>
    <w:rsid w:val="00516BCB"/>
    <w:rsid w:val="005358E9"/>
    <w:rsid w:val="005408C5"/>
    <w:rsid w:val="00545FBB"/>
    <w:rsid w:val="00552C84"/>
    <w:rsid w:val="0055767C"/>
    <w:rsid w:val="00564A96"/>
    <w:rsid w:val="00571EE8"/>
    <w:rsid w:val="00571FDB"/>
    <w:rsid w:val="00581C0A"/>
    <w:rsid w:val="00582821"/>
    <w:rsid w:val="005833BC"/>
    <w:rsid w:val="00584E51"/>
    <w:rsid w:val="0058669A"/>
    <w:rsid w:val="00590F40"/>
    <w:rsid w:val="00597598"/>
    <w:rsid w:val="005C26CE"/>
    <w:rsid w:val="005C7296"/>
    <w:rsid w:val="005D42E8"/>
    <w:rsid w:val="005F2DBC"/>
    <w:rsid w:val="005F76EA"/>
    <w:rsid w:val="00602E0B"/>
    <w:rsid w:val="0060415F"/>
    <w:rsid w:val="00604AC8"/>
    <w:rsid w:val="00610F36"/>
    <w:rsid w:val="00643483"/>
    <w:rsid w:val="00670704"/>
    <w:rsid w:val="0067405B"/>
    <w:rsid w:val="00682B11"/>
    <w:rsid w:val="006841AE"/>
    <w:rsid w:val="00696686"/>
    <w:rsid w:val="006A3EA1"/>
    <w:rsid w:val="006A71D5"/>
    <w:rsid w:val="006B0958"/>
    <w:rsid w:val="006B0E37"/>
    <w:rsid w:val="006B6CC0"/>
    <w:rsid w:val="006C35E4"/>
    <w:rsid w:val="006C4187"/>
    <w:rsid w:val="006D0527"/>
    <w:rsid w:val="006D6300"/>
    <w:rsid w:val="006E5743"/>
    <w:rsid w:val="006F3C80"/>
    <w:rsid w:val="00736885"/>
    <w:rsid w:val="007404A3"/>
    <w:rsid w:val="007459DF"/>
    <w:rsid w:val="00750E0E"/>
    <w:rsid w:val="00760946"/>
    <w:rsid w:val="007723AD"/>
    <w:rsid w:val="00784648"/>
    <w:rsid w:val="007867C4"/>
    <w:rsid w:val="00791A78"/>
    <w:rsid w:val="00796FD0"/>
    <w:rsid w:val="007A2ED5"/>
    <w:rsid w:val="007A4C76"/>
    <w:rsid w:val="007A5059"/>
    <w:rsid w:val="007B07B4"/>
    <w:rsid w:val="007B094E"/>
    <w:rsid w:val="007C13C3"/>
    <w:rsid w:val="007C48B3"/>
    <w:rsid w:val="007D3096"/>
    <w:rsid w:val="007F28E8"/>
    <w:rsid w:val="007F7B31"/>
    <w:rsid w:val="00804CE1"/>
    <w:rsid w:val="00804F37"/>
    <w:rsid w:val="00810802"/>
    <w:rsid w:val="00823CBD"/>
    <w:rsid w:val="0082651C"/>
    <w:rsid w:val="0082686C"/>
    <w:rsid w:val="0083207A"/>
    <w:rsid w:val="00833793"/>
    <w:rsid w:val="00841478"/>
    <w:rsid w:val="00842B27"/>
    <w:rsid w:val="0084354F"/>
    <w:rsid w:val="00845118"/>
    <w:rsid w:val="00850E80"/>
    <w:rsid w:val="00855405"/>
    <w:rsid w:val="00855A19"/>
    <w:rsid w:val="008923C3"/>
    <w:rsid w:val="008A410B"/>
    <w:rsid w:val="008A46D2"/>
    <w:rsid w:val="008B2F1A"/>
    <w:rsid w:val="008C061A"/>
    <w:rsid w:val="008C0D71"/>
    <w:rsid w:val="008C2ACA"/>
    <w:rsid w:val="008C2D44"/>
    <w:rsid w:val="008C602B"/>
    <w:rsid w:val="008D45E9"/>
    <w:rsid w:val="008E1A1D"/>
    <w:rsid w:val="008E3CDE"/>
    <w:rsid w:val="008F7D64"/>
    <w:rsid w:val="00902F0B"/>
    <w:rsid w:val="00910DA9"/>
    <w:rsid w:val="00913415"/>
    <w:rsid w:val="0092159E"/>
    <w:rsid w:val="009229F9"/>
    <w:rsid w:val="00924860"/>
    <w:rsid w:val="00930D10"/>
    <w:rsid w:val="00961E1E"/>
    <w:rsid w:val="00963285"/>
    <w:rsid w:val="009702B7"/>
    <w:rsid w:val="009935D0"/>
    <w:rsid w:val="009A14E1"/>
    <w:rsid w:val="009A2085"/>
    <w:rsid w:val="009A6E34"/>
    <w:rsid w:val="009B47AA"/>
    <w:rsid w:val="009C2DEA"/>
    <w:rsid w:val="009C325A"/>
    <w:rsid w:val="009C4903"/>
    <w:rsid w:val="009D150B"/>
    <w:rsid w:val="009D4639"/>
    <w:rsid w:val="009D68B3"/>
    <w:rsid w:val="009E5C80"/>
    <w:rsid w:val="009F18C3"/>
    <w:rsid w:val="009F7EAA"/>
    <w:rsid w:val="00A0439D"/>
    <w:rsid w:val="00A121A2"/>
    <w:rsid w:val="00A129E4"/>
    <w:rsid w:val="00A23573"/>
    <w:rsid w:val="00A271D4"/>
    <w:rsid w:val="00A308ED"/>
    <w:rsid w:val="00A52821"/>
    <w:rsid w:val="00A52C35"/>
    <w:rsid w:val="00A53925"/>
    <w:rsid w:val="00A703E8"/>
    <w:rsid w:val="00A761BA"/>
    <w:rsid w:val="00A87D89"/>
    <w:rsid w:val="00AB4F6B"/>
    <w:rsid w:val="00AD6FA9"/>
    <w:rsid w:val="00AE379B"/>
    <w:rsid w:val="00B00CDE"/>
    <w:rsid w:val="00B122A6"/>
    <w:rsid w:val="00B170D1"/>
    <w:rsid w:val="00B171AC"/>
    <w:rsid w:val="00B24BB1"/>
    <w:rsid w:val="00B30F59"/>
    <w:rsid w:val="00B407C8"/>
    <w:rsid w:val="00B45F1D"/>
    <w:rsid w:val="00B521A3"/>
    <w:rsid w:val="00B533B9"/>
    <w:rsid w:val="00B66EA2"/>
    <w:rsid w:val="00B67DB4"/>
    <w:rsid w:val="00B7601D"/>
    <w:rsid w:val="00B81C4E"/>
    <w:rsid w:val="00B9087E"/>
    <w:rsid w:val="00B924A8"/>
    <w:rsid w:val="00BA5A43"/>
    <w:rsid w:val="00BA6E8A"/>
    <w:rsid w:val="00BC0803"/>
    <w:rsid w:val="00BD3C97"/>
    <w:rsid w:val="00BD7573"/>
    <w:rsid w:val="00BF0F3C"/>
    <w:rsid w:val="00C016E2"/>
    <w:rsid w:val="00C04430"/>
    <w:rsid w:val="00C06CAE"/>
    <w:rsid w:val="00C16C0F"/>
    <w:rsid w:val="00C2318E"/>
    <w:rsid w:val="00C269B9"/>
    <w:rsid w:val="00C50A04"/>
    <w:rsid w:val="00C51E67"/>
    <w:rsid w:val="00C57B15"/>
    <w:rsid w:val="00C6555D"/>
    <w:rsid w:val="00C661BC"/>
    <w:rsid w:val="00C67F21"/>
    <w:rsid w:val="00C775FE"/>
    <w:rsid w:val="00C811FD"/>
    <w:rsid w:val="00C820C8"/>
    <w:rsid w:val="00CA5520"/>
    <w:rsid w:val="00CB08CB"/>
    <w:rsid w:val="00CB1FA6"/>
    <w:rsid w:val="00CC0E91"/>
    <w:rsid w:val="00CD21C1"/>
    <w:rsid w:val="00CD2792"/>
    <w:rsid w:val="00CD3120"/>
    <w:rsid w:val="00CE2A65"/>
    <w:rsid w:val="00CE40F3"/>
    <w:rsid w:val="00CF01D5"/>
    <w:rsid w:val="00D0060E"/>
    <w:rsid w:val="00D012C5"/>
    <w:rsid w:val="00D04A27"/>
    <w:rsid w:val="00D173EC"/>
    <w:rsid w:val="00D207A5"/>
    <w:rsid w:val="00D20DD6"/>
    <w:rsid w:val="00D21C61"/>
    <w:rsid w:val="00D27878"/>
    <w:rsid w:val="00D527F3"/>
    <w:rsid w:val="00D606F8"/>
    <w:rsid w:val="00D60BBD"/>
    <w:rsid w:val="00D60D5B"/>
    <w:rsid w:val="00D6100A"/>
    <w:rsid w:val="00D65D30"/>
    <w:rsid w:val="00D8012E"/>
    <w:rsid w:val="00D86E0E"/>
    <w:rsid w:val="00D9794E"/>
    <w:rsid w:val="00DB7389"/>
    <w:rsid w:val="00DC2084"/>
    <w:rsid w:val="00DC643E"/>
    <w:rsid w:val="00DD0619"/>
    <w:rsid w:val="00DD682E"/>
    <w:rsid w:val="00DE28F0"/>
    <w:rsid w:val="00DE545D"/>
    <w:rsid w:val="00E0069A"/>
    <w:rsid w:val="00E006C6"/>
    <w:rsid w:val="00E30F03"/>
    <w:rsid w:val="00E320AC"/>
    <w:rsid w:val="00E32FFB"/>
    <w:rsid w:val="00E41524"/>
    <w:rsid w:val="00E4444B"/>
    <w:rsid w:val="00E63521"/>
    <w:rsid w:val="00E667F6"/>
    <w:rsid w:val="00E7039B"/>
    <w:rsid w:val="00E72996"/>
    <w:rsid w:val="00E750AF"/>
    <w:rsid w:val="00E81B15"/>
    <w:rsid w:val="00E87BE1"/>
    <w:rsid w:val="00E925C7"/>
    <w:rsid w:val="00E94171"/>
    <w:rsid w:val="00EC166F"/>
    <w:rsid w:val="00ED4CA7"/>
    <w:rsid w:val="00F25AAC"/>
    <w:rsid w:val="00F30D1D"/>
    <w:rsid w:val="00F36F48"/>
    <w:rsid w:val="00F37E80"/>
    <w:rsid w:val="00F42F89"/>
    <w:rsid w:val="00F51018"/>
    <w:rsid w:val="00F53129"/>
    <w:rsid w:val="00F63F5D"/>
    <w:rsid w:val="00F73EA2"/>
    <w:rsid w:val="00F77714"/>
    <w:rsid w:val="00F77E84"/>
    <w:rsid w:val="00F84ADE"/>
    <w:rsid w:val="00F84C12"/>
    <w:rsid w:val="00F9245C"/>
    <w:rsid w:val="00FA6B73"/>
    <w:rsid w:val="00FB61AB"/>
    <w:rsid w:val="00FB6B7D"/>
    <w:rsid w:val="00FE14D3"/>
    <w:rsid w:val="00FE3BED"/>
    <w:rsid w:val="00FF243C"/>
    <w:rsid w:val="00FF31A9"/>
    <w:rsid w:val="00FF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B34E93"/>
  <w15:chartTrackingRefBased/>
  <w15:docId w15:val="{ED1BED04-5606-4D74-88D5-4158AF40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semiHidden/>
    <w:rsid w:val="00053075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53075"/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paragraph" w:customStyle="1" w:styleId="tekstplanu">
    <w:name w:val="tekst_planu"/>
    <w:basedOn w:val="Normalny"/>
    <w:qFormat/>
    <w:rsid w:val="00053075"/>
    <w:pPr>
      <w:numPr>
        <w:ilvl w:val="1"/>
        <w:numId w:val="6"/>
      </w:numPr>
      <w:spacing w:after="0" w:line="360" w:lineRule="auto"/>
      <w:jc w:val="both"/>
    </w:pPr>
    <w:rPr>
      <w:rFonts w:ascii="Times New Roman" w:eastAsia="Batang" w:hAnsi="Times New Roman"/>
    </w:rPr>
  </w:style>
  <w:style w:type="paragraph" w:customStyle="1" w:styleId="tekstwysrodkowany">
    <w:name w:val="tekst_wysrodkowany"/>
    <w:basedOn w:val="Normalny"/>
    <w:qFormat/>
    <w:rsid w:val="00053075"/>
    <w:pPr>
      <w:spacing w:line="360" w:lineRule="auto"/>
      <w:jc w:val="center"/>
    </w:pPr>
    <w:rPr>
      <w:rFonts w:ascii="Times New Roman" w:eastAsia="Batang" w:hAnsi="Times New Roman"/>
    </w:rPr>
  </w:style>
  <w:style w:type="character" w:customStyle="1" w:styleId="tekstpogrubiony">
    <w:name w:val="tekst_pogrubiony"/>
    <w:basedOn w:val="Domylnaczcionkaakapitu"/>
    <w:uiPriority w:val="1"/>
    <w:qFormat/>
    <w:rsid w:val="00053075"/>
    <w:rPr>
      <w:b/>
    </w:rPr>
  </w:style>
  <w:style w:type="paragraph" w:styleId="Nagwek">
    <w:name w:val="header"/>
    <w:basedOn w:val="Normalny"/>
    <w:link w:val="NagwekZnak"/>
    <w:uiPriority w:val="99"/>
    <w:semiHidden/>
    <w:rsid w:val="0005307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Batang" w:hAnsi="Times New Roman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53075"/>
    <w:rPr>
      <w:rFonts w:ascii="Times New Roman" w:eastAsia="Batang" w:hAnsi="Times New Roman"/>
    </w:rPr>
  </w:style>
  <w:style w:type="numbering" w:customStyle="1" w:styleId="paragrafusteppunkt">
    <w:name w:val="paragraf_ustep_punkt"/>
    <w:basedOn w:val="Bezlisty"/>
    <w:rsid w:val="00053075"/>
    <w:pPr>
      <w:numPr>
        <w:numId w:val="1"/>
      </w:numPr>
    </w:pPr>
  </w:style>
  <w:style w:type="numbering" w:customStyle="1" w:styleId="2ustp">
    <w:name w:val="2 ustęp"/>
    <w:basedOn w:val="Bezlisty"/>
    <w:rsid w:val="00053075"/>
    <w:pPr>
      <w:numPr>
        <w:numId w:val="2"/>
      </w:numPr>
    </w:pPr>
  </w:style>
  <w:style w:type="numbering" w:customStyle="1" w:styleId="3punkt">
    <w:name w:val="3 punkt"/>
    <w:basedOn w:val="Bezlisty"/>
    <w:rsid w:val="00053075"/>
    <w:pPr>
      <w:numPr>
        <w:numId w:val="3"/>
      </w:numPr>
    </w:pPr>
  </w:style>
  <w:style w:type="numbering" w:customStyle="1" w:styleId="4litera">
    <w:name w:val="4 litera"/>
    <w:basedOn w:val="Bezlisty"/>
    <w:rsid w:val="00053075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053075"/>
    <w:pPr>
      <w:numPr>
        <w:numId w:val="5"/>
      </w:numPr>
    </w:pPr>
  </w:style>
  <w:style w:type="paragraph" w:customStyle="1" w:styleId="tekstrozdzialy">
    <w:name w:val="tekst_rozdzialy"/>
    <w:basedOn w:val="tekstwysrodkowany"/>
    <w:qFormat/>
    <w:rsid w:val="00053075"/>
    <w:pPr>
      <w:keepNext/>
      <w:numPr>
        <w:numId w:val="6"/>
      </w:numPr>
      <w:spacing w:after="0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053075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Batang" w:hAnsi="Arial"/>
      <w:color w:val="BFBFBF" w:themeColor="background1" w:themeShade="BF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53075"/>
    <w:rPr>
      <w:rFonts w:ascii="Arial" w:eastAsia="Batang" w:hAnsi="Arial"/>
      <w:color w:val="BFBFBF" w:themeColor="background1" w:themeShade="BF"/>
      <w:sz w:val="20"/>
    </w:rPr>
  </w:style>
  <w:style w:type="paragraph" w:customStyle="1" w:styleId="tekstpierwszastrpodpis">
    <w:name w:val="tekst_pierwsza_str_podpis"/>
    <w:basedOn w:val="Normalny"/>
    <w:qFormat/>
    <w:rsid w:val="00053075"/>
    <w:pPr>
      <w:tabs>
        <w:tab w:val="left" w:pos="2127"/>
        <w:tab w:val="center" w:pos="7938"/>
      </w:tabs>
      <w:spacing w:line="240" w:lineRule="auto"/>
      <w:ind w:left="2126" w:hanging="2126"/>
    </w:pPr>
    <w:rPr>
      <w:rFonts w:ascii="Times New Roman" w:eastAsia="Batang" w:hAnsi="Times New Roman"/>
    </w:rPr>
  </w:style>
  <w:style w:type="paragraph" w:styleId="NormalnyWeb">
    <w:name w:val="Normal (Web)"/>
    <w:basedOn w:val="Normalny"/>
    <w:uiPriority w:val="99"/>
    <w:semiHidden/>
    <w:unhideWhenUsed/>
    <w:rsid w:val="0005307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ronawwwemail">
    <w:name w:val="strona_www_email"/>
    <w:basedOn w:val="Normalny"/>
    <w:semiHidden/>
    <w:rsid w:val="00053075"/>
    <w:pPr>
      <w:suppressAutoHyphens/>
      <w:spacing w:after="0" w:line="257" w:lineRule="auto"/>
    </w:pPr>
    <w:rPr>
      <w:rFonts w:ascii="Arial" w:eastAsia="Times New Roman" w:hAnsi="Arial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053075"/>
    <w:pPr>
      <w:suppressAutoHyphens/>
      <w:spacing w:after="0" w:line="240" w:lineRule="auto"/>
    </w:pPr>
    <w:rPr>
      <w:rFonts w:ascii="Arial" w:eastAsia="Times New Roman" w:hAnsi="Arial" w:cs="Arial"/>
      <w:color w:val="FFFFFF" w:themeColor="background1"/>
      <w:lang w:eastAsia="zh-CN" w:bidi="hi-IN"/>
    </w:rPr>
  </w:style>
  <w:style w:type="paragraph" w:styleId="Tekstkomentarza">
    <w:name w:val="annotation text"/>
    <w:basedOn w:val="Normalny"/>
    <w:link w:val="TekstkomentarzaZnak"/>
    <w:unhideWhenUsed/>
    <w:rsid w:val="00053075"/>
    <w:pPr>
      <w:spacing w:line="240" w:lineRule="auto"/>
      <w:jc w:val="both"/>
    </w:pPr>
    <w:rPr>
      <w:rFonts w:ascii="Times New Roman" w:eastAsia="Batang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53075"/>
    <w:rPr>
      <w:rFonts w:ascii="Times New Roman" w:eastAsia="Batang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075"/>
    <w:pPr>
      <w:spacing w:after="0" w:line="240" w:lineRule="auto"/>
      <w:jc w:val="both"/>
    </w:pPr>
    <w:rPr>
      <w:rFonts w:ascii="Segoe UI" w:eastAsia="Batang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075"/>
    <w:rPr>
      <w:rFonts w:ascii="Segoe UI" w:eastAsia="Batang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53075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053075"/>
  </w:style>
  <w:style w:type="paragraph" w:styleId="Poprawka">
    <w:name w:val="Revision"/>
    <w:hidden/>
    <w:uiPriority w:val="99"/>
    <w:semiHidden/>
    <w:rsid w:val="00053075"/>
    <w:pPr>
      <w:spacing w:after="0" w:line="240" w:lineRule="auto"/>
    </w:pPr>
    <w:rPr>
      <w:rFonts w:ascii="Times New Roman" w:eastAsia="Batang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7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75"/>
    <w:rPr>
      <w:rFonts w:ascii="Times New Roman" w:eastAsia="Batang" w:hAnsi="Times New Roman"/>
      <w:b/>
      <w:bCs/>
      <w:sz w:val="20"/>
      <w:szCs w:val="20"/>
    </w:rPr>
  </w:style>
  <w:style w:type="paragraph" w:customStyle="1" w:styleId="Tekstplanu0">
    <w:name w:val="Tekst planu"/>
    <w:basedOn w:val="Normalny"/>
    <w:rsid w:val="00053075"/>
    <w:pPr>
      <w:widowControl w:val="0"/>
      <w:suppressLineNumbers/>
      <w:suppressAutoHyphens/>
      <w:autoSpaceDN w:val="0"/>
      <w:spacing w:after="0" w:line="360" w:lineRule="auto"/>
      <w:jc w:val="both"/>
      <w:textAlignment w:val="baseline"/>
    </w:pPr>
    <w:rPr>
      <w:rFonts w:ascii="Times New Roman" w:eastAsia="SimSun" w:hAnsi="Times New Roman" w:cs="Mangal"/>
      <w:kern w:val="3"/>
      <w:szCs w:val="24"/>
      <w:lang w:eastAsia="zh-CN" w:bidi="hi-IN"/>
    </w:rPr>
  </w:style>
  <w:style w:type="character" w:customStyle="1" w:styleId="przerwa">
    <w:name w:val="przerwa"/>
    <w:basedOn w:val="Domylnaczcionkaakapitu"/>
    <w:rsid w:val="00ED4CA7"/>
  </w:style>
  <w:style w:type="paragraph" w:styleId="Akapitzlist">
    <w:name w:val="List Paragraph"/>
    <w:basedOn w:val="Normalny"/>
    <w:uiPriority w:val="34"/>
    <w:qFormat/>
    <w:rsid w:val="00961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3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BF612-C14F-42A9-B232-75A5F29FF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5839</Words>
  <Characters>35036</Characters>
  <Application>Microsoft Office Word</Application>
  <DocSecurity>0</DocSecurity>
  <Lines>291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EK. Kowalska</cp:lastModifiedBy>
  <cp:revision>3</cp:revision>
  <cp:lastPrinted>2019-09-20T08:09:00Z</cp:lastPrinted>
  <dcterms:created xsi:type="dcterms:W3CDTF">2019-09-23T08:47:00Z</dcterms:created>
  <dcterms:modified xsi:type="dcterms:W3CDTF">2019-09-26T09:42:00Z</dcterms:modified>
</cp:coreProperties>
</file>