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40" w:rsidRDefault="00090C40" w:rsidP="00090C40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090C40" w:rsidRDefault="00090C40" w:rsidP="00090C40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Rady Miejskiej w Radzyminie </w:t>
      </w:r>
    </w:p>
    <w:p w:rsidR="00090C40" w:rsidRDefault="00090C40" w:rsidP="00090C40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……………………..</w:t>
      </w:r>
    </w:p>
    <w:p w:rsidR="00090C40" w:rsidRDefault="00090C40" w:rsidP="00090C40">
      <w:pPr>
        <w:jc w:val="center"/>
        <w:rPr>
          <w:rFonts w:ascii="Lato" w:hAnsi="Lato"/>
          <w:sz w:val="22"/>
          <w:szCs w:val="22"/>
        </w:rPr>
      </w:pPr>
    </w:p>
    <w:p w:rsidR="00090C40" w:rsidRDefault="00090C40" w:rsidP="00090C40">
      <w:pPr>
        <w:jc w:val="center"/>
        <w:rPr>
          <w:rFonts w:ascii="Lato" w:hAnsi="Lato"/>
          <w:sz w:val="22"/>
          <w:szCs w:val="22"/>
        </w:rPr>
      </w:pPr>
    </w:p>
    <w:p w:rsidR="00090C40" w:rsidRPr="00662847" w:rsidRDefault="00090C40" w:rsidP="006D62E0">
      <w:pPr>
        <w:tabs>
          <w:tab w:val="left" w:pos="1418"/>
        </w:tabs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 sprawie </w:t>
      </w:r>
      <w:r w:rsidRPr="00662847">
        <w:rPr>
          <w:rFonts w:ascii="Lato" w:hAnsi="Lato"/>
          <w:b/>
          <w:sz w:val="22"/>
          <w:szCs w:val="22"/>
        </w:rPr>
        <w:t>wyrażenia zgody na nabycie na rzecz Gminy Radzymin nieruchomości gru</w:t>
      </w:r>
      <w:r w:rsidR="006D62E0">
        <w:rPr>
          <w:rFonts w:ascii="Lato" w:hAnsi="Lato"/>
          <w:b/>
          <w:sz w:val="22"/>
          <w:szCs w:val="22"/>
        </w:rPr>
        <w:t xml:space="preserve">ntowej </w:t>
      </w:r>
      <w:r w:rsidR="006D62E0">
        <w:rPr>
          <w:rFonts w:ascii="Lato" w:hAnsi="Lato"/>
          <w:b/>
          <w:sz w:val="22"/>
          <w:szCs w:val="22"/>
        </w:rPr>
        <w:br/>
        <w:t xml:space="preserve">                    </w:t>
      </w:r>
      <w:r w:rsidRPr="00662847">
        <w:rPr>
          <w:rFonts w:ascii="Lato" w:hAnsi="Lato"/>
          <w:b/>
          <w:sz w:val="22"/>
          <w:szCs w:val="22"/>
        </w:rPr>
        <w:t>w rozliczeniu opłaty adiacenckiej</w:t>
      </w:r>
    </w:p>
    <w:p w:rsidR="00090C40" w:rsidRPr="00662847" w:rsidRDefault="00090C40" w:rsidP="00090C40">
      <w:pPr>
        <w:rPr>
          <w:rFonts w:ascii="Lato" w:hAnsi="Lato"/>
          <w:b/>
          <w:sz w:val="22"/>
          <w:szCs w:val="22"/>
        </w:rPr>
      </w:pPr>
    </w:p>
    <w:p w:rsidR="00090C40" w:rsidRDefault="00090C40" w:rsidP="00090C40">
      <w:pPr>
        <w:pStyle w:val="Nagwek3"/>
        <w:jc w:val="both"/>
        <w:rPr>
          <w:rFonts w:ascii="Lato" w:hAnsi="Lato" w:cs="Times New Roman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>
        <w:rPr>
          <w:rFonts w:ascii="Lato" w:hAnsi="Lato" w:cs="Times New Roman"/>
          <w:b w:val="0"/>
          <w:sz w:val="22"/>
          <w:szCs w:val="22"/>
        </w:rPr>
        <w:t>Na podstawie art. 18 ust. 2 pkt 9 lit. a ustawy z dnia 8 marca 1990 r. o samorządzie gminnym (Dz.U. z 2019 r. poz. 506) w związku z art. 98a ust. 4 ust</w:t>
      </w:r>
      <w:r w:rsidR="001D1DB2">
        <w:rPr>
          <w:rFonts w:ascii="Lato" w:hAnsi="Lato" w:cs="Times New Roman"/>
          <w:b w:val="0"/>
          <w:sz w:val="22"/>
          <w:szCs w:val="22"/>
        </w:rPr>
        <w:t xml:space="preserve">awy z dnia 21 sierpnia 1997 r. </w:t>
      </w:r>
      <w:r>
        <w:rPr>
          <w:rFonts w:ascii="Lato" w:hAnsi="Lato" w:cs="Times New Roman"/>
          <w:b w:val="0"/>
          <w:sz w:val="22"/>
          <w:szCs w:val="22"/>
        </w:rPr>
        <w:t>o gospodarce nieruchomościami (Dz.U. z 2018 r. poz. 2204 z późn. zm.) Rad</w:t>
      </w:r>
      <w:r w:rsidR="001D1DB2">
        <w:rPr>
          <w:rFonts w:ascii="Lato" w:hAnsi="Lato" w:cs="Times New Roman"/>
          <w:b w:val="0"/>
          <w:sz w:val="22"/>
          <w:szCs w:val="22"/>
        </w:rPr>
        <w:t xml:space="preserve">a Miejska </w:t>
      </w:r>
      <w:r w:rsidR="00741516">
        <w:rPr>
          <w:rFonts w:ascii="Lato" w:hAnsi="Lato" w:cs="Times New Roman"/>
          <w:b w:val="0"/>
          <w:sz w:val="22"/>
          <w:szCs w:val="22"/>
        </w:rPr>
        <w:br/>
      </w:r>
      <w:r>
        <w:rPr>
          <w:rFonts w:ascii="Lato" w:hAnsi="Lato" w:cs="Times New Roman"/>
          <w:b w:val="0"/>
          <w:sz w:val="22"/>
          <w:szCs w:val="22"/>
        </w:rPr>
        <w:t>w Radzyminie uchwala, co następuje:</w:t>
      </w:r>
    </w:p>
    <w:p w:rsidR="00090C40" w:rsidRDefault="00090C40" w:rsidP="00090C40">
      <w:pPr>
        <w:rPr>
          <w:rFonts w:ascii="Lato" w:hAnsi="Lato"/>
          <w:b/>
          <w:sz w:val="22"/>
          <w:szCs w:val="22"/>
        </w:rPr>
      </w:pPr>
    </w:p>
    <w:p w:rsidR="00090C40" w:rsidRDefault="00090C40" w:rsidP="00090C40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Wyraża się zgodę na nabycie od osób fizycznych na rzecz Gminy Radzymin prawa własności nieruchomości gruntowej położonej w obrębie Ciemne w gminie Radzymin, oznaczonej jako działki ewidencyjne nr 169/19, 170/10, 171/26, 180/3, 180</w:t>
      </w:r>
      <w:r w:rsidR="00662847">
        <w:rPr>
          <w:rFonts w:ascii="Lato" w:hAnsi="Lato"/>
          <w:sz w:val="22"/>
          <w:szCs w:val="22"/>
        </w:rPr>
        <w:t xml:space="preserve">/20 o łącznej powierzchni </w:t>
      </w:r>
      <w:r w:rsidR="00741516">
        <w:rPr>
          <w:rFonts w:ascii="Lato" w:hAnsi="Lato"/>
          <w:sz w:val="22"/>
          <w:szCs w:val="22"/>
        </w:rPr>
        <w:br/>
      </w:r>
      <w:r>
        <w:rPr>
          <w:rFonts w:ascii="Lato" w:hAnsi="Lato"/>
          <w:sz w:val="22"/>
          <w:szCs w:val="22"/>
        </w:rPr>
        <w:t>0,1064 ha, w rozliczeniu opłaty adiacenckiej z tytułu podziału nieruchomości.</w:t>
      </w:r>
    </w:p>
    <w:p w:rsidR="00090C40" w:rsidRDefault="00090C40" w:rsidP="00090C40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090C40" w:rsidRDefault="00090C40" w:rsidP="00090C40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E96308" w:rsidRPr="00E96308" w:rsidRDefault="00E96308" w:rsidP="00090C40">
      <w:pPr>
        <w:ind w:left="360"/>
        <w:jc w:val="center"/>
        <w:rPr>
          <w:rFonts w:ascii="Lato" w:hAnsi="Lato"/>
          <w:b/>
          <w:sz w:val="22"/>
          <w:szCs w:val="22"/>
        </w:rPr>
      </w:pPr>
    </w:p>
    <w:p w:rsidR="00E96308" w:rsidRPr="00E96308" w:rsidRDefault="00E96308" w:rsidP="00E96308">
      <w:pPr>
        <w:jc w:val="both"/>
        <w:rPr>
          <w:rFonts w:ascii="Lato" w:hAnsi="Lato"/>
          <w:sz w:val="22"/>
          <w:szCs w:val="22"/>
        </w:rPr>
      </w:pPr>
      <w:r w:rsidRPr="00E96308">
        <w:rPr>
          <w:rFonts w:ascii="Lato" w:hAnsi="Lato"/>
          <w:sz w:val="22"/>
          <w:szCs w:val="22"/>
        </w:rPr>
        <w:t xml:space="preserve">Różnica pomiędzy wartością nieruchomości opisanej </w:t>
      </w:r>
      <w:r w:rsidR="001D1DB2">
        <w:rPr>
          <w:rFonts w:ascii="Lato" w:hAnsi="Lato"/>
          <w:sz w:val="22"/>
          <w:szCs w:val="22"/>
        </w:rPr>
        <w:t xml:space="preserve">w § 1 a należnością wynikającą </w:t>
      </w:r>
      <w:r w:rsidRPr="00E96308">
        <w:rPr>
          <w:rFonts w:ascii="Lato" w:hAnsi="Lato"/>
          <w:sz w:val="22"/>
          <w:szCs w:val="22"/>
        </w:rPr>
        <w:t>z tytułu opłaty adiacenckiej pokryta zostanie w formie dopłaty, ze środków budżetowych.</w:t>
      </w:r>
    </w:p>
    <w:p w:rsidR="00E96308" w:rsidRPr="00E96308" w:rsidRDefault="00E96308" w:rsidP="00090C40">
      <w:pPr>
        <w:ind w:left="360"/>
        <w:jc w:val="center"/>
        <w:rPr>
          <w:rFonts w:ascii="Lato" w:hAnsi="Lato"/>
          <w:sz w:val="22"/>
          <w:szCs w:val="22"/>
        </w:rPr>
      </w:pPr>
    </w:p>
    <w:p w:rsidR="00E96308" w:rsidRDefault="00E96308" w:rsidP="00E96308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090C40" w:rsidRDefault="00090C40" w:rsidP="00090C40">
      <w:pPr>
        <w:jc w:val="both"/>
        <w:rPr>
          <w:rFonts w:ascii="Lato" w:hAnsi="Lato"/>
          <w:sz w:val="22"/>
          <w:szCs w:val="22"/>
        </w:rPr>
      </w:pPr>
    </w:p>
    <w:p w:rsidR="00090C40" w:rsidRDefault="00090C40" w:rsidP="00090C40">
      <w:pPr>
        <w:tabs>
          <w:tab w:val="left" w:pos="126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090C40" w:rsidRDefault="00090C40" w:rsidP="00090C40">
      <w:pPr>
        <w:ind w:left="360"/>
        <w:rPr>
          <w:rFonts w:ascii="Lato" w:hAnsi="Lato"/>
          <w:sz w:val="22"/>
          <w:szCs w:val="22"/>
        </w:rPr>
      </w:pPr>
    </w:p>
    <w:p w:rsidR="00090C40" w:rsidRDefault="00E96308" w:rsidP="00090C40">
      <w:pPr>
        <w:ind w:left="360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</w:t>
      </w:r>
      <w:r w:rsidR="00596145">
        <w:rPr>
          <w:rFonts w:ascii="Lato" w:hAnsi="Lato"/>
          <w:b/>
          <w:sz w:val="22"/>
          <w:szCs w:val="22"/>
        </w:rPr>
        <w:t xml:space="preserve"> 4.</w:t>
      </w:r>
    </w:p>
    <w:p w:rsidR="00090C40" w:rsidRDefault="00090C40" w:rsidP="00090C40">
      <w:pPr>
        <w:ind w:left="360"/>
        <w:jc w:val="center"/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090C40" w:rsidRDefault="00090C40" w:rsidP="00090C4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</w:t>
      </w: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090C40" w:rsidRDefault="00090C40" w:rsidP="00090C40">
      <w:pPr>
        <w:rPr>
          <w:rFonts w:ascii="Lato" w:hAnsi="Lato"/>
          <w:sz w:val="22"/>
          <w:szCs w:val="22"/>
        </w:rPr>
      </w:pPr>
    </w:p>
    <w:p w:rsidR="00C40947" w:rsidRDefault="00C40947" w:rsidP="00C40947">
      <w:pPr>
        <w:rPr>
          <w:rFonts w:ascii="Lato" w:hAnsi="Lato"/>
          <w:sz w:val="22"/>
          <w:szCs w:val="22"/>
        </w:rPr>
      </w:pPr>
    </w:p>
    <w:p w:rsidR="00C40947" w:rsidRDefault="00C40947" w:rsidP="00C40947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Uzasadnienie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Burmistrz Radzymina, na wniosek współwłaścicieli, zatwierdził podział nieruchomości, położon</w:t>
      </w:r>
      <w:r w:rsidR="00FB0C9F">
        <w:rPr>
          <w:rFonts w:ascii="Lato" w:hAnsi="Lato"/>
          <w:sz w:val="22"/>
          <w:szCs w:val="22"/>
        </w:rPr>
        <w:t xml:space="preserve">ej </w:t>
      </w:r>
      <w:r>
        <w:rPr>
          <w:rFonts w:ascii="Lato" w:hAnsi="Lato"/>
          <w:sz w:val="22"/>
          <w:szCs w:val="22"/>
        </w:rPr>
        <w:t xml:space="preserve"> w obrębie Ciemne w gminie Radzymin, oznaczonej jako działki ewidencyjne nr 169/12, 170/2, 171/8, 180.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Na podstawie ostatecznej decyzji zatwierdzającej podział </w:t>
      </w:r>
      <w:r w:rsidRPr="00FB0C9F">
        <w:rPr>
          <w:rFonts w:ascii="Lato" w:hAnsi="Lato"/>
          <w:sz w:val="22"/>
          <w:szCs w:val="22"/>
        </w:rPr>
        <w:t>nieruchomości zostało</w:t>
      </w:r>
      <w:r>
        <w:rPr>
          <w:rFonts w:ascii="Lato" w:hAnsi="Lato"/>
          <w:sz w:val="22"/>
          <w:szCs w:val="22"/>
        </w:rPr>
        <w:t xml:space="preserve"> wszczęte postępowanie w sprawie ustalenia opłaty adiacenckiej z tytułu wzrostu war</w:t>
      </w:r>
      <w:r w:rsidR="00FB0C9F">
        <w:rPr>
          <w:rFonts w:ascii="Lato" w:hAnsi="Lato"/>
          <w:sz w:val="22"/>
          <w:szCs w:val="22"/>
        </w:rPr>
        <w:t xml:space="preserve">tości nieruchomości na skutek jej </w:t>
      </w:r>
      <w:r>
        <w:rPr>
          <w:rFonts w:ascii="Lato" w:hAnsi="Lato"/>
          <w:sz w:val="22"/>
          <w:szCs w:val="22"/>
        </w:rPr>
        <w:t xml:space="preserve"> podziału. Na podstawie wyceny sporządzonej przez rzeczoznawcę majątkowego, ustalono opłatę adiacencką w wysokości 19 479,40 zł.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toku prowadzonego postępowania współwłaściciele nieruchomości złożyli wniosek </w:t>
      </w:r>
      <w:r>
        <w:rPr>
          <w:rFonts w:ascii="Lato" w:hAnsi="Lato"/>
          <w:sz w:val="22"/>
          <w:szCs w:val="22"/>
        </w:rPr>
        <w:br/>
        <w:t>w sprawie rozliczenia opłaty adiacenckiej, poprzez przeniesienie na rzecz Gminy Radzymin prawa własności nieruchomości, oznaczon</w:t>
      </w:r>
      <w:r w:rsidR="00FB0C9F">
        <w:rPr>
          <w:rFonts w:ascii="Lato" w:hAnsi="Lato"/>
          <w:sz w:val="22"/>
          <w:szCs w:val="22"/>
        </w:rPr>
        <w:t>ej</w:t>
      </w:r>
      <w:r>
        <w:rPr>
          <w:rFonts w:ascii="Lato" w:hAnsi="Lato"/>
          <w:sz w:val="22"/>
          <w:szCs w:val="22"/>
        </w:rPr>
        <w:t xml:space="preserve"> jako działki ewidencyjne nr 169/19, 170/10, 171/26, 180/3, 180/20 </w:t>
      </w:r>
      <w:r w:rsidR="006D62E0">
        <w:rPr>
          <w:rFonts w:ascii="Lato" w:hAnsi="Lato"/>
          <w:sz w:val="22"/>
          <w:szCs w:val="22"/>
        </w:rPr>
        <w:t>(1064 m</w:t>
      </w:r>
      <w:r w:rsidR="006D62E0">
        <w:rPr>
          <w:rFonts w:ascii="Lato" w:hAnsi="Lato"/>
          <w:sz w:val="22"/>
          <w:szCs w:val="22"/>
          <w:vertAlign w:val="superscript"/>
        </w:rPr>
        <w:t>2</w:t>
      </w:r>
      <w:r w:rsidR="006D62E0">
        <w:rPr>
          <w:rFonts w:ascii="Lato" w:hAnsi="Lato"/>
          <w:sz w:val="22"/>
          <w:szCs w:val="22"/>
        </w:rPr>
        <w:t xml:space="preserve">) </w:t>
      </w:r>
      <w:r>
        <w:rPr>
          <w:rFonts w:ascii="Lato" w:hAnsi="Lato"/>
          <w:sz w:val="22"/>
          <w:szCs w:val="22"/>
        </w:rPr>
        <w:t>wydzielone w wyniku podziału nieruchomości, proponując kwotę nabycia ww. działek według stawki 25 zł/m</w:t>
      </w:r>
      <w:r>
        <w:rPr>
          <w:rFonts w:ascii="Lato" w:hAnsi="Lato"/>
          <w:sz w:val="22"/>
          <w:szCs w:val="22"/>
          <w:vertAlign w:val="superscript"/>
        </w:rPr>
        <w:t>2</w:t>
      </w:r>
      <w:r>
        <w:rPr>
          <w:rFonts w:ascii="Lato" w:hAnsi="Lato"/>
          <w:sz w:val="22"/>
          <w:szCs w:val="22"/>
        </w:rPr>
        <w:t>, co daje kwotę 26 600, 00 zł.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</w:p>
    <w:p w:rsidR="00C40947" w:rsidRDefault="00C40947" w:rsidP="00C40947">
      <w:pPr>
        <w:jc w:val="both"/>
        <w:rPr>
          <w:rFonts w:ascii="Lato" w:hAnsi="Lato" w:cs="Open Sans"/>
          <w:sz w:val="22"/>
          <w:szCs w:val="22"/>
          <w:shd w:val="clear" w:color="auto" w:fill="FFFFFF"/>
        </w:rPr>
      </w:pPr>
      <w:r>
        <w:rPr>
          <w:rFonts w:ascii="Lato" w:hAnsi="Lato"/>
          <w:sz w:val="22"/>
          <w:szCs w:val="22"/>
        </w:rPr>
        <w:t xml:space="preserve">     Stosownie do art. 98a ust. 4 ustawy z dnia 21 sierpnia 1997 r. o gospodarce nieruchomościami, </w:t>
      </w:r>
      <w:r>
        <w:rPr>
          <w:rFonts w:ascii="Lato" w:hAnsi="Lato" w:cs="Open Sans"/>
          <w:sz w:val="22"/>
          <w:szCs w:val="22"/>
          <w:shd w:val="clear" w:color="auto" w:fill="FFFFFF"/>
        </w:rPr>
        <w:t xml:space="preserve">w rozliczeniu opłaty adiacenckiej lub zaległości z tego tytułu, osoba zobowiązana do jej wniesienia może przenieść na rzecz gminy, za jej zgodą, prawa do działki gruntu wydzielonej w wyniku podziału. </w:t>
      </w:r>
      <w:r w:rsidRPr="00C40947">
        <w:rPr>
          <w:rFonts w:ascii="Lato" w:hAnsi="Lato" w:cs="Open Sans"/>
          <w:color w:val="000000" w:themeColor="text1"/>
          <w:sz w:val="22"/>
          <w:szCs w:val="22"/>
          <w:shd w:val="clear" w:color="auto" w:fill="FFFFFF"/>
        </w:rPr>
        <w:t xml:space="preserve">Przepis </w:t>
      </w:r>
      <w:hyperlink r:id="rId4" w:anchor="/document/16799056?unitId=art(66)&amp;cm=DOCUMENT" w:history="1">
        <w:r w:rsidRPr="00C40947">
          <w:rPr>
            <w:rStyle w:val="Hipercze"/>
            <w:rFonts w:ascii="Lato" w:hAnsi="Lato" w:cs="Open Sans"/>
            <w:color w:val="000000" w:themeColor="text1"/>
            <w:sz w:val="22"/>
            <w:szCs w:val="22"/>
            <w:u w:val="none"/>
            <w:shd w:val="clear" w:color="auto" w:fill="FFFFFF"/>
          </w:rPr>
          <w:t>art. 66</w:t>
        </w:r>
      </w:hyperlink>
      <w:r>
        <w:rPr>
          <w:rFonts w:ascii="Lato" w:hAnsi="Lato" w:cs="Open Sans"/>
          <w:sz w:val="22"/>
          <w:szCs w:val="22"/>
          <w:shd w:val="clear" w:color="auto" w:fill="FFFFFF"/>
        </w:rPr>
        <w:t xml:space="preserve"> ustawy z dnia 29 sierpnia 1997 r. - Ordynacja podatkowa (Dz. U. z 2018 r. poz. 800, z późn. zm.) stosuje się odpowiednio. Różnice między wartością działki gruntu wydzielonej w wyniku podziału a należnością wynikającą z opłaty adiacenckiej pokrywane są w formie dopłat.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</w:p>
    <w:p w:rsidR="00C40947" w:rsidRPr="00741516" w:rsidRDefault="00C40947" w:rsidP="00C40947">
      <w:pPr>
        <w:pStyle w:val="Bezodstpw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      </w:t>
      </w:r>
      <w:r>
        <w:rPr>
          <w:rFonts w:ascii="Lato" w:hAnsi="Lato" w:cs="Times New Roman"/>
        </w:rPr>
        <w:t xml:space="preserve">Zgodnie z miejscowym planem zagospodarowania przestrzennego zatwierdzonym Uchwałą Rady Miejskiej w Radzyminie Nr 530/XLVI/2018 z dnia 29 stycznia 2018 r. w sprawie uchwalenia miejscowego planu zagospodarowania przestrzennego Ciemne Etap-1B </w:t>
      </w:r>
      <w:r w:rsidRPr="00741516">
        <w:rPr>
          <w:rFonts w:ascii="Lato" w:hAnsi="Lato" w:cs="Times New Roman"/>
        </w:rPr>
        <w:t>(Dz. Urz. Woj. Maz. z dnia 10.04.2018 r. poz. 3747), działka ewidencyjna nr 180/3 przeznaczona jest pod poszerzenie drogi publicznej lokalne (4.KD-L), działki ewidencyjne nr 169/19, 170/10, 171/26, 180/20 przeznaczone są pod  poszerzenie drogi publicznej dojazdowej (7.1.KD-D)</w:t>
      </w:r>
      <w:r w:rsidR="00741516">
        <w:rPr>
          <w:rFonts w:ascii="Lato" w:hAnsi="Lato" w:cs="Times New Roman"/>
        </w:rPr>
        <w:t>.</w:t>
      </w:r>
    </w:p>
    <w:p w:rsidR="00C40947" w:rsidRPr="00741516" w:rsidRDefault="00C40947" w:rsidP="00C40947">
      <w:pPr>
        <w:jc w:val="both"/>
        <w:rPr>
          <w:rFonts w:ascii="Lato" w:hAnsi="Lato"/>
          <w:sz w:val="22"/>
          <w:szCs w:val="22"/>
        </w:rPr>
      </w:pPr>
      <w:r w:rsidRPr="00741516">
        <w:rPr>
          <w:rFonts w:ascii="Lato" w:hAnsi="Lato"/>
          <w:sz w:val="22"/>
          <w:szCs w:val="22"/>
        </w:rPr>
        <w:t xml:space="preserve">     </w:t>
      </w:r>
      <w:r w:rsidR="00FB0C9F" w:rsidRPr="00741516">
        <w:rPr>
          <w:rFonts w:ascii="Lato" w:hAnsi="Lato"/>
          <w:sz w:val="22"/>
          <w:szCs w:val="22"/>
        </w:rPr>
        <w:t xml:space="preserve">Wartość </w:t>
      </w:r>
      <w:r w:rsidRPr="00741516">
        <w:rPr>
          <w:rFonts w:ascii="Lato" w:hAnsi="Lato"/>
          <w:sz w:val="22"/>
          <w:szCs w:val="22"/>
        </w:rPr>
        <w:t>nieruchomości przejmowanej w rozliczeniu opłaty adiacenck</w:t>
      </w:r>
      <w:r w:rsidR="00741516">
        <w:rPr>
          <w:rFonts w:ascii="Lato" w:hAnsi="Lato"/>
          <w:sz w:val="22"/>
          <w:szCs w:val="22"/>
        </w:rPr>
        <w:t xml:space="preserve">iej, strony określiły na kwotę </w:t>
      </w:r>
      <w:r w:rsidRPr="00741516">
        <w:rPr>
          <w:rFonts w:ascii="Lato" w:hAnsi="Lato"/>
          <w:sz w:val="22"/>
          <w:szCs w:val="22"/>
        </w:rPr>
        <w:t xml:space="preserve">21 280,00 zł. </w:t>
      </w:r>
    </w:p>
    <w:p w:rsidR="00C40947" w:rsidRPr="00741516" w:rsidRDefault="00C40947" w:rsidP="00C40947">
      <w:pPr>
        <w:tabs>
          <w:tab w:val="left" w:pos="284"/>
        </w:tabs>
        <w:jc w:val="both"/>
        <w:rPr>
          <w:rFonts w:ascii="Lato" w:hAnsi="Lato"/>
          <w:sz w:val="22"/>
          <w:szCs w:val="22"/>
        </w:rPr>
      </w:pPr>
      <w:r w:rsidRPr="00741516">
        <w:rPr>
          <w:rFonts w:ascii="Lato" w:hAnsi="Lato"/>
          <w:sz w:val="22"/>
          <w:szCs w:val="22"/>
        </w:rPr>
        <w:t xml:space="preserve">     Różnica między wartością ww. nieruchomości</w:t>
      </w:r>
      <w:r w:rsidR="00FB0C9F" w:rsidRPr="00741516">
        <w:rPr>
          <w:rFonts w:ascii="Lato" w:hAnsi="Lato"/>
          <w:sz w:val="22"/>
          <w:szCs w:val="22"/>
        </w:rPr>
        <w:t>,</w:t>
      </w:r>
      <w:r w:rsidRPr="00741516">
        <w:rPr>
          <w:rFonts w:ascii="Lato" w:hAnsi="Lato"/>
          <w:sz w:val="22"/>
          <w:szCs w:val="22"/>
        </w:rPr>
        <w:t xml:space="preserve"> a należnością wynikającą z tytułu opłaty adiacenckiej pokryta zostanie ze środków budżetowych - wydatki na zakupy inwestycyjne dział 600 rozdział 760016 § 6060, po przesunięciu środków z działu 700 rozdział 70005 </w:t>
      </w:r>
      <w:r w:rsidRPr="00741516">
        <w:rPr>
          <w:rFonts w:ascii="Lato" w:hAnsi="Lato"/>
          <w:sz w:val="22"/>
          <w:szCs w:val="22"/>
        </w:rPr>
        <w:br/>
        <w:t>§ 4590 (odszkodowania).</w:t>
      </w:r>
    </w:p>
    <w:p w:rsidR="00F66A3E" w:rsidRDefault="00C40947" w:rsidP="00F66A3E">
      <w:pPr>
        <w:jc w:val="both"/>
        <w:rPr>
          <w:rFonts w:ascii="Lato" w:hAnsi="Lato"/>
          <w:sz w:val="22"/>
          <w:szCs w:val="22"/>
        </w:rPr>
      </w:pPr>
      <w:r w:rsidRPr="00741516">
        <w:rPr>
          <w:rFonts w:ascii="Lato" w:hAnsi="Lato"/>
          <w:sz w:val="22"/>
          <w:szCs w:val="22"/>
        </w:rPr>
        <w:t xml:space="preserve">     </w:t>
      </w:r>
      <w:r w:rsidR="00F66A3E">
        <w:rPr>
          <w:rFonts w:ascii="Lato" w:hAnsi="Lato"/>
          <w:sz w:val="22"/>
          <w:szCs w:val="22"/>
        </w:rPr>
        <w:t xml:space="preserve">Nabycie przedmiotowych nieruchomości na własność Gminy Radzymin jest celowe, gdyż do zadań własnych gminy należy zaspakajanie zbiorowych potrzeb wspólnoty samorządowej w zakresie dróg gminnych, a ww. grunty niezbędne są do obsługi komunikacyjnej terenów przyległych.    </w:t>
      </w:r>
    </w:p>
    <w:p w:rsidR="00C40947" w:rsidRDefault="00C40947" w:rsidP="00C40947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W związku z powyższym uzasadnione jest podjęcie niniejszej uchwały.</w:t>
      </w:r>
    </w:p>
    <w:p w:rsidR="00C37E7C" w:rsidRDefault="00C37E7C" w:rsidP="00C40947"/>
    <w:sectPr w:rsidR="00C37E7C" w:rsidSect="00AB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0"/>
    <w:rsid w:val="00090C40"/>
    <w:rsid w:val="001D1DB2"/>
    <w:rsid w:val="001F3125"/>
    <w:rsid w:val="004C4AD0"/>
    <w:rsid w:val="00521614"/>
    <w:rsid w:val="00523AC8"/>
    <w:rsid w:val="00596145"/>
    <w:rsid w:val="00662847"/>
    <w:rsid w:val="006D62E0"/>
    <w:rsid w:val="00741516"/>
    <w:rsid w:val="009912B1"/>
    <w:rsid w:val="00AB4003"/>
    <w:rsid w:val="00BA14C4"/>
    <w:rsid w:val="00C37E7C"/>
    <w:rsid w:val="00C40947"/>
    <w:rsid w:val="00E27FC4"/>
    <w:rsid w:val="00E96308"/>
    <w:rsid w:val="00F66A3E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8F75-7B2D-49E2-B176-489D8959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90C4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090C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0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0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Berta</dc:creator>
  <cp:lastModifiedBy>Ewa EK. Kowalska</cp:lastModifiedBy>
  <cp:revision>2</cp:revision>
  <cp:lastPrinted>2019-04-30T14:25:00Z</cp:lastPrinted>
  <dcterms:created xsi:type="dcterms:W3CDTF">2019-05-06T14:17:00Z</dcterms:created>
  <dcterms:modified xsi:type="dcterms:W3CDTF">2019-05-06T14:17:00Z</dcterms:modified>
</cp:coreProperties>
</file>