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4" w:rsidRPr="00C57777" w:rsidRDefault="00897B64" w:rsidP="002275F2">
      <w:pPr>
        <w:spacing w:line="360" w:lineRule="auto"/>
        <w:jc w:val="center"/>
        <w:rPr>
          <w:rFonts w:ascii="Lato" w:hAnsi="Lato"/>
        </w:rPr>
      </w:pPr>
      <w:r w:rsidRPr="00C57777">
        <w:rPr>
          <w:rFonts w:ascii="Lato" w:hAnsi="Lato"/>
          <w:b/>
        </w:rPr>
        <w:t xml:space="preserve">U C H W A Ł A   Nr </w:t>
      </w:r>
      <w:r w:rsidRPr="00C57777">
        <w:rPr>
          <w:rFonts w:ascii="Lato" w:hAnsi="Lato"/>
        </w:rPr>
        <w:t xml:space="preserve"> ………………</w:t>
      </w:r>
      <w:r>
        <w:rPr>
          <w:rFonts w:ascii="Lato" w:hAnsi="Lato"/>
        </w:rPr>
        <w:t>……</w:t>
      </w:r>
    </w:p>
    <w:p w:rsidR="00897B64" w:rsidRPr="0033719E" w:rsidRDefault="0033719E" w:rsidP="0033719E">
      <w:pPr>
        <w:spacing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RADY  MIEJSKIEJ  W  RADZYMINIE</w:t>
      </w:r>
    </w:p>
    <w:p w:rsidR="00897B64" w:rsidRPr="00C57777" w:rsidRDefault="00897B64" w:rsidP="0033719E">
      <w:pPr>
        <w:spacing w:line="360" w:lineRule="auto"/>
        <w:jc w:val="center"/>
        <w:rPr>
          <w:rFonts w:ascii="Lato" w:hAnsi="Lato"/>
        </w:rPr>
      </w:pPr>
      <w:r w:rsidRPr="0033719E">
        <w:rPr>
          <w:rFonts w:ascii="Lato" w:hAnsi="Lato"/>
          <w:b/>
        </w:rPr>
        <w:t>z dnia</w:t>
      </w:r>
      <w:r w:rsidRPr="00C57777">
        <w:rPr>
          <w:rFonts w:ascii="Lato" w:hAnsi="Lato"/>
        </w:rPr>
        <w:t xml:space="preserve"> ……</w:t>
      </w:r>
      <w:r w:rsidR="0033719E">
        <w:rPr>
          <w:rFonts w:ascii="Lato" w:hAnsi="Lato"/>
        </w:rPr>
        <w:t xml:space="preserve">  </w:t>
      </w:r>
      <w:r w:rsidR="0033719E" w:rsidRPr="0033719E">
        <w:rPr>
          <w:rFonts w:ascii="Lato" w:hAnsi="Lato"/>
          <w:b/>
        </w:rPr>
        <w:t>marca 2019 r.</w:t>
      </w:r>
    </w:p>
    <w:p w:rsidR="002275F2" w:rsidRDefault="002275F2" w:rsidP="0033719E">
      <w:pPr>
        <w:tabs>
          <w:tab w:val="left" w:pos="1440"/>
        </w:tabs>
        <w:spacing w:line="360" w:lineRule="auto"/>
        <w:jc w:val="both"/>
        <w:rPr>
          <w:rFonts w:ascii="Lato" w:hAnsi="Lato"/>
        </w:rPr>
      </w:pPr>
    </w:p>
    <w:p w:rsidR="00897B64" w:rsidRDefault="00897B64" w:rsidP="005A6C6D">
      <w:pPr>
        <w:tabs>
          <w:tab w:val="left" w:pos="1440"/>
        </w:tabs>
        <w:jc w:val="both"/>
        <w:rPr>
          <w:rFonts w:ascii="Lato" w:hAnsi="Lato"/>
        </w:rPr>
      </w:pPr>
    </w:p>
    <w:p w:rsidR="00897B64" w:rsidRDefault="00897B64" w:rsidP="00754C06">
      <w:pPr>
        <w:tabs>
          <w:tab w:val="left" w:pos="1440"/>
        </w:tabs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w sprawie wyrażenia zgody na udzielenie osobom fizycznym będącym właścicielami budynków mieszkalnych jednorodzinnych lub lokali mieszkalnych bonifikaty od opłaty jednorazowej za </w:t>
      </w:r>
      <w:r w:rsidRPr="00C57777">
        <w:rPr>
          <w:rFonts w:ascii="Lato" w:hAnsi="Lato"/>
          <w:b/>
        </w:rPr>
        <w:t>pr</w:t>
      </w:r>
      <w:r>
        <w:rPr>
          <w:rFonts w:ascii="Lato" w:hAnsi="Lato"/>
          <w:b/>
        </w:rPr>
        <w:t>zekształcenie prawa użytkowania wieczystego gruntów zabudowanych na cele mieszkaniowe w prawo własności tych gruntów</w:t>
      </w:r>
    </w:p>
    <w:p w:rsidR="00897B64" w:rsidRDefault="00897B64" w:rsidP="00754C06">
      <w:pPr>
        <w:tabs>
          <w:tab w:val="left" w:pos="1440"/>
        </w:tabs>
        <w:jc w:val="both"/>
        <w:rPr>
          <w:rFonts w:ascii="Lato" w:hAnsi="Lato"/>
          <w:b/>
        </w:rPr>
      </w:pPr>
    </w:p>
    <w:p w:rsidR="0033719E" w:rsidRDefault="0033719E" w:rsidP="00754C06">
      <w:pPr>
        <w:tabs>
          <w:tab w:val="left" w:pos="1440"/>
        </w:tabs>
        <w:jc w:val="both"/>
        <w:rPr>
          <w:rFonts w:ascii="Lato" w:hAnsi="Lato"/>
          <w:b/>
        </w:rPr>
      </w:pPr>
    </w:p>
    <w:p w:rsidR="00897B64" w:rsidRDefault="00897B64" w:rsidP="00754C06">
      <w:pPr>
        <w:tabs>
          <w:tab w:val="left" w:pos="1440"/>
        </w:tabs>
        <w:jc w:val="both"/>
        <w:rPr>
          <w:rFonts w:ascii="Lato" w:hAnsi="Lato"/>
          <w:b/>
        </w:rPr>
      </w:pPr>
    </w:p>
    <w:p w:rsidR="00897B64" w:rsidRPr="002275F2" w:rsidRDefault="00897B64" w:rsidP="002275F2">
      <w:pPr>
        <w:tabs>
          <w:tab w:val="left" w:pos="1440"/>
        </w:tabs>
        <w:jc w:val="both"/>
        <w:rPr>
          <w:rFonts w:ascii="Lato" w:hAnsi="Lato"/>
          <w:b/>
        </w:rPr>
      </w:pPr>
      <w:r w:rsidRPr="00C57777">
        <w:rPr>
          <w:rFonts w:ascii="Lato" w:hAnsi="Lato"/>
        </w:rPr>
        <w:t>Na podstawie art. 18 ust. 2 pkt 15 ustawy z dnia 8 marca 1990 r. o samorządzie gminnym (Dz.</w:t>
      </w:r>
      <w:r>
        <w:rPr>
          <w:rFonts w:ascii="Lato" w:hAnsi="Lato"/>
        </w:rPr>
        <w:t xml:space="preserve"> U. z 2018</w:t>
      </w:r>
      <w:r w:rsidRPr="00C57777">
        <w:rPr>
          <w:rFonts w:ascii="Lato" w:hAnsi="Lato"/>
        </w:rPr>
        <w:t xml:space="preserve"> r. </w:t>
      </w:r>
      <w:r>
        <w:rPr>
          <w:rFonts w:ascii="Lato" w:hAnsi="Lato"/>
        </w:rPr>
        <w:t xml:space="preserve">poz. 994 z późn. zm.) w związku z art. 9 ust. </w:t>
      </w:r>
      <w:r w:rsidR="0029284F">
        <w:rPr>
          <w:rFonts w:ascii="Lato" w:hAnsi="Lato"/>
        </w:rPr>
        <w:t>4 i 5 ustawy z dnia 20 lipca 20</w:t>
      </w:r>
      <w:r>
        <w:rPr>
          <w:rFonts w:ascii="Lato" w:hAnsi="Lato"/>
        </w:rPr>
        <w:t xml:space="preserve">18 </w:t>
      </w:r>
      <w:r w:rsidRPr="00C57777">
        <w:rPr>
          <w:rFonts w:ascii="Lato" w:hAnsi="Lato"/>
        </w:rPr>
        <w:t xml:space="preserve">r. </w:t>
      </w:r>
      <w:r w:rsidR="0029284F">
        <w:rPr>
          <w:rFonts w:ascii="Lato" w:hAnsi="Lato"/>
        </w:rPr>
        <w:br/>
      </w:r>
      <w:r w:rsidRPr="00C57777">
        <w:rPr>
          <w:rFonts w:ascii="Lato" w:hAnsi="Lato"/>
        </w:rPr>
        <w:t>o przekształceniu prawa użytkowania wieczystego</w:t>
      </w:r>
      <w:r>
        <w:rPr>
          <w:rFonts w:ascii="Lato" w:hAnsi="Lato"/>
        </w:rPr>
        <w:t xml:space="preserve"> gruntów zabudowanych na cele mieszkaniowe w prawo własności tych gruntów</w:t>
      </w:r>
      <w:r w:rsidRPr="00C57777">
        <w:rPr>
          <w:rFonts w:ascii="Lato" w:hAnsi="Lato"/>
        </w:rPr>
        <w:t xml:space="preserve"> (Dz.</w:t>
      </w:r>
      <w:r>
        <w:rPr>
          <w:rFonts w:ascii="Lato" w:hAnsi="Lato"/>
        </w:rPr>
        <w:t xml:space="preserve"> U. z 2018 r. poz. 1716 z późn. zm.</w:t>
      </w:r>
      <w:r w:rsidRPr="00C57777">
        <w:rPr>
          <w:rFonts w:ascii="Lato" w:hAnsi="Lato"/>
        </w:rPr>
        <w:t>)</w:t>
      </w:r>
      <w:r>
        <w:rPr>
          <w:rFonts w:ascii="Lato" w:hAnsi="Lato"/>
        </w:rPr>
        <w:t xml:space="preserve"> Rada Miejska w Radzyminie uchwala </w:t>
      </w:r>
      <w:r w:rsidRPr="00C57777">
        <w:rPr>
          <w:rFonts w:ascii="Lato" w:hAnsi="Lato"/>
        </w:rPr>
        <w:t>co następuje:</w:t>
      </w:r>
    </w:p>
    <w:p w:rsidR="0033719E" w:rsidRPr="00C57777" w:rsidRDefault="0033719E">
      <w:pPr>
        <w:rPr>
          <w:rFonts w:ascii="Lato" w:hAnsi="Lato"/>
        </w:rPr>
      </w:pPr>
    </w:p>
    <w:p w:rsidR="0033719E" w:rsidRPr="002275F2" w:rsidRDefault="00897B64" w:rsidP="002275F2">
      <w:pPr>
        <w:jc w:val="center"/>
        <w:rPr>
          <w:rFonts w:ascii="Lato" w:hAnsi="Lato"/>
          <w:b/>
        </w:rPr>
      </w:pPr>
      <w:r w:rsidRPr="002275F2">
        <w:rPr>
          <w:rFonts w:ascii="Lato" w:hAnsi="Lato"/>
          <w:b/>
        </w:rPr>
        <w:t>§ 1.</w:t>
      </w:r>
    </w:p>
    <w:p w:rsidR="00897B64" w:rsidRDefault="00897B64">
      <w:pPr>
        <w:tabs>
          <w:tab w:val="left" w:pos="284"/>
        </w:tabs>
        <w:jc w:val="both"/>
        <w:rPr>
          <w:rFonts w:ascii="Lato" w:hAnsi="Lato"/>
        </w:rPr>
      </w:pPr>
      <w:r w:rsidRPr="00C57777">
        <w:rPr>
          <w:rFonts w:ascii="Lato" w:hAnsi="Lato"/>
        </w:rPr>
        <w:t>Wyraża się zgodę na udzielenie</w:t>
      </w:r>
      <w:r>
        <w:rPr>
          <w:rFonts w:ascii="Lato" w:hAnsi="Lato"/>
        </w:rPr>
        <w:t xml:space="preserve"> osobom fizycznym, </w:t>
      </w:r>
      <w:r w:rsidRPr="009A5243">
        <w:rPr>
          <w:rFonts w:ascii="Lato" w:hAnsi="Lato"/>
        </w:rPr>
        <w:t>będącym właścicielami budynków mieszkalnych jednorodzinnych lub lokali mieszkalnych</w:t>
      </w:r>
      <w:r>
        <w:rPr>
          <w:rFonts w:ascii="Lato" w:hAnsi="Lato"/>
        </w:rPr>
        <w:t xml:space="preserve">, </w:t>
      </w:r>
      <w:r w:rsidRPr="009A5243">
        <w:rPr>
          <w:rFonts w:ascii="Lato" w:hAnsi="Lato"/>
        </w:rPr>
        <w:t>bonifikaty od opłaty jednorazowej za przekształcenie prawa użytkowania wieczystego gruntów</w:t>
      </w:r>
      <w:r>
        <w:rPr>
          <w:rFonts w:ascii="Lato" w:hAnsi="Lato"/>
        </w:rPr>
        <w:t xml:space="preserve"> zabudowanych na cele </w:t>
      </w:r>
      <w:r w:rsidRPr="009A5243">
        <w:rPr>
          <w:rFonts w:ascii="Lato" w:hAnsi="Lato"/>
        </w:rPr>
        <w:t>mieszkaniowe stanowiących własność Gminy Radzymin w prawo własności tych gruntów</w:t>
      </w:r>
      <w:r>
        <w:rPr>
          <w:rFonts w:ascii="Lato" w:hAnsi="Lato"/>
        </w:rPr>
        <w:t>.</w:t>
      </w:r>
      <w:r w:rsidRPr="009A5243">
        <w:rPr>
          <w:rFonts w:ascii="Lato" w:hAnsi="Lato"/>
        </w:rPr>
        <w:t xml:space="preserve"> </w:t>
      </w:r>
    </w:p>
    <w:p w:rsidR="00897B64" w:rsidRDefault="00897B64">
      <w:pPr>
        <w:jc w:val="both"/>
        <w:rPr>
          <w:rFonts w:ascii="Lato" w:hAnsi="Lato"/>
        </w:rPr>
      </w:pPr>
    </w:p>
    <w:p w:rsidR="0033719E" w:rsidRPr="002275F2" w:rsidRDefault="00897B64" w:rsidP="002275F2">
      <w:pPr>
        <w:jc w:val="center"/>
        <w:rPr>
          <w:rFonts w:ascii="Lato" w:hAnsi="Lato"/>
          <w:b/>
        </w:rPr>
      </w:pPr>
      <w:r w:rsidRPr="002275F2">
        <w:rPr>
          <w:rFonts w:ascii="Lato" w:hAnsi="Lato"/>
          <w:b/>
        </w:rPr>
        <w:t>§ 2.</w:t>
      </w:r>
    </w:p>
    <w:p w:rsidR="00897B64" w:rsidRDefault="00897B64" w:rsidP="009A5243">
      <w:pPr>
        <w:jc w:val="both"/>
        <w:rPr>
          <w:rFonts w:ascii="Lato" w:hAnsi="Lato"/>
        </w:rPr>
      </w:pPr>
      <w:r>
        <w:rPr>
          <w:rFonts w:ascii="Lato" w:hAnsi="Lato"/>
        </w:rPr>
        <w:t xml:space="preserve">Wysokość bonifikaty od opłaty za przekształcenie gruntu wynosi: </w:t>
      </w:r>
    </w:p>
    <w:p w:rsidR="00897B64" w:rsidRDefault="00897B64" w:rsidP="00A5321F">
      <w:pPr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60% - w przypadku gdy opłata jednorazowa zostanie wniesiona w roku, w którym nastąpiło przekształcenie;</w:t>
      </w:r>
    </w:p>
    <w:p w:rsidR="00897B64" w:rsidRDefault="002275F2" w:rsidP="00A5321F">
      <w:pPr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lastRenderedPageBreak/>
        <w:t>3</w:t>
      </w:r>
      <w:r w:rsidR="00897B64">
        <w:rPr>
          <w:rFonts w:ascii="Lato" w:hAnsi="Lato"/>
        </w:rPr>
        <w:t xml:space="preserve">0% - w przypadku gdy opłata jednorazowa zostanie wniesiona w </w:t>
      </w:r>
      <w:r>
        <w:rPr>
          <w:rFonts w:ascii="Lato" w:hAnsi="Lato"/>
        </w:rPr>
        <w:t>drugim roku po przekształceniu.</w:t>
      </w:r>
    </w:p>
    <w:p w:rsidR="00897B64" w:rsidRPr="00C57777" w:rsidRDefault="00897B64" w:rsidP="009A5243">
      <w:pPr>
        <w:jc w:val="both"/>
        <w:rPr>
          <w:rFonts w:ascii="Lato" w:hAnsi="Lato"/>
        </w:rPr>
      </w:pPr>
    </w:p>
    <w:p w:rsidR="0033719E" w:rsidRPr="002275F2" w:rsidRDefault="00897B64" w:rsidP="002275F2">
      <w:pPr>
        <w:jc w:val="center"/>
        <w:rPr>
          <w:rFonts w:ascii="Lato" w:hAnsi="Lato"/>
          <w:b/>
        </w:rPr>
      </w:pPr>
      <w:r w:rsidRPr="002275F2">
        <w:rPr>
          <w:rFonts w:ascii="Lato" w:hAnsi="Lato"/>
          <w:b/>
        </w:rPr>
        <w:t>§ 3.</w:t>
      </w:r>
    </w:p>
    <w:p w:rsidR="00897B64" w:rsidRDefault="00897B64" w:rsidP="00D33495">
      <w:pPr>
        <w:jc w:val="both"/>
        <w:rPr>
          <w:rFonts w:ascii="Lato" w:hAnsi="Lato"/>
        </w:rPr>
      </w:pPr>
      <w:r>
        <w:rPr>
          <w:rFonts w:ascii="Lato" w:hAnsi="Lato"/>
        </w:rPr>
        <w:t>Bonifikata określona w § 2 może być udzielona, jeżeli:</w:t>
      </w:r>
    </w:p>
    <w:p w:rsidR="00897B64" w:rsidRDefault="00897B64" w:rsidP="006813C7">
      <w:pPr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właściciel gruntu nie zalega ze zobowiązaniami wobec Gminy Radzymin związanymi </w:t>
      </w:r>
      <w:r>
        <w:rPr>
          <w:rFonts w:ascii="Lato" w:hAnsi="Lato"/>
        </w:rPr>
        <w:br/>
        <w:t>z nieruchomością będącą przedmiotem przekształcenia;</w:t>
      </w:r>
    </w:p>
    <w:p w:rsidR="00897B64" w:rsidRPr="002275F2" w:rsidRDefault="00897B64" w:rsidP="00D33495">
      <w:pPr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prawo wnioskodawcy do gruntu objętego przekształceniem jest ujawnione w treści księgi wieczystej. </w:t>
      </w:r>
    </w:p>
    <w:p w:rsidR="0033719E" w:rsidRDefault="0033719E" w:rsidP="00D33495">
      <w:pPr>
        <w:jc w:val="both"/>
        <w:rPr>
          <w:rFonts w:ascii="Lato" w:hAnsi="Lato"/>
        </w:rPr>
      </w:pPr>
    </w:p>
    <w:p w:rsidR="0029284F" w:rsidRPr="002275F2" w:rsidRDefault="00897B64" w:rsidP="002275F2">
      <w:pPr>
        <w:jc w:val="center"/>
        <w:rPr>
          <w:rFonts w:ascii="Lato" w:hAnsi="Lato"/>
          <w:b/>
        </w:rPr>
      </w:pPr>
      <w:r w:rsidRPr="002275F2">
        <w:rPr>
          <w:rFonts w:ascii="Lato" w:hAnsi="Lato"/>
          <w:b/>
        </w:rPr>
        <w:t>§ 4.</w:t>
      </w:r>
    </w:p>
    <w:p w:rsidR="00897B64" w:rsidRDefault="00897B64">
      <w:pPr>
        <w:tabs>
          <w:tab w:val="left" w:pos="1260"/>
        </w:tabs>
        <w:jc w:val="both"/>
        <w:rPr>
          <w:rFonts w:ascii="Lato" w:hAnsi="Lato"/>
        </w:rPr>
      </w:pPr>
      <w:r w:rsidRPr="00C57777">
        <w:rPr>
          <w:rFonts w:ascii="Lato" w:hAnsi="Lato"/>
        </w:rPr>
        <w:t>Wykonanie uchwały powierza się Burmistrzowi Radzymina.</w:t>
      </w:r>
    </w:p>
    <w:p w:rsidR="00897B64" w:rsidRPr="00C57777" w:rsidRDefault="00897B64" w:rsidP="002275F2">
      <w:pPr>
        <w:rPr>
          <w:rFonts w:ascii="Lato" w:hAnsi="Lato"/>
        </w:rPr>
      </w:pPr>
    </w:p>
    <w:p w:rsidR="0033719E" w:rsidRPr="002275F2" w:rsidRDefault="00897B64" w:rsidP="002275F2">
      <w:pPr>
        <w:jc w:val="center"/>
        <w:rPr>
          <w:rFonts w:ascii="Lato" w:hAnsi="Lato"/>
          <w:b/>
        </w:rPr>
      </w:pPr>
      <w:r w:rsidRPr="002275F2">
        <w:rPr>
          <w:rFonts w:ascii="Lato" w:hAnsi="Lato"/>
          <w:b/>
        </w:rPr>
        <w:t>§ 5.</w:t>
      </w:r>
    </w:p>
    <w:p w:rsidR="00897B64" w:rsidRPr="00C57777" w:rsidRDefault="00897B64" w:rsidP="001556B2">
      <w:pPr>
        <w:jc w:val="both"/>
        <w:rPr>
          <w:rFonts w:ascii="Lato" w:hAnsi="Lato"/>
        </w:rPr>
      </w:pPr>
      <w:r>
        <w:rPr>
          <w:rFonts w:ascii="Lato" w:hAnsi="Lato"/>
        </w:rPr>
        <w:t>Uchwała wchodzi w życie po upływie 14 dni od dnia ogłoszenia w Dzienniku Urzędowym Województwa Mazowieckiego.</w:t>
      </w:r>
    </w:p>
    <w:p w:rsidR="00897B64" w:rsidRPr="00C57777" w:rsidRDefault="00897B64" w:rsidP="001556B2">
      <w:pPr>
        <w:jc w:val="both"/>
        <w:rPr>
          <w:rFonts w:ascii="Lato" w:hAnsi="Lato"/>
        </w:rPr>
      </w:pPr>
      <w:r w:rsidRPr="00C57777">
        <w:rPr>
          <w:rFonts w:ascii="Lato" w:hAnsi="Lato"/>
        </w:rPr>
        <w:t xml:space="preserve">  </w:t>
      </w:r>
    </w:p>
    <w:p w:rsidR="0033719E" w:rsidRDefault="0033719E">
      <w:pPr>
        <w:rPr>
          <w:rFonts w:ascii="Lato" w:hAnsi="Lato"/>
        </w:rPr>
      </w:pPr>
    </w:p>
    <w:p w:rsidR="0033719E" w:rsidRDefault="0033719E">
      <w:pPr>
        <w:rPr>
          <w:rFonts w:ascii="Lato" w:hAnsi="Lato"/>
        </w:rPr>
      </w:pPr>
    </w:p>
    <w:p w:rsidR="0033719E" w:rsidRDefault="0033719E">
      <w:pPr>
        <w:rPr>
          <w:rFonts w:ascii="Lato" w:hAnsi="Lato"/>
        </w:rPr>
      </w:pPr>
    </w:p>
    <w:p w:rsidR="0033719E" w:rsidRDefault="0033719E">
      <w:pPr>
        <w:rPr>
          <w:rFonts w:ascii="Lato" w:hAnsi="Lato"/>
        </w:rPr>
      </w:pPr>
    </w:p>
    <w:p w:rsidR="0033719E" w:rsidRDefault="0033719E">
      <w:pPr>
        <w:rPr>
          <w:rFonts w:ascii="Lato" w:hAnsi="Lato"/>
        </w:rPr>
      </w:pPr>
    </w:p>
    <w:p w:rsidR="0033719E" w:rsidRDefault="0033719E">
      <w:pPr>
        <w:rPr>
          <w:rFonts w:ascii="Lato" w:hAnsi="Lato"/>
        </w:rPr>
      </w:pPr>
      <w:bookmarkStart w:id="0" w:name="_GoBack"/>
      <w:bookmarkEnd w:id="0"/>
    </w:p>
    <w:p w:rsidR="0033719E" w:rsidRDefault="0033719E">
      <w:pPr>
        <w:rPr>
          <w:rFonts w:ascii="Lato" w:hAnsi="Lato"/>
        </w:rPr>
      </w:pPr>
    </w:p>
    <w:p w:rsidR="0033719E" w:rsidRPr="00C57777" w:rsidRDefault="0033719E">
      <w:pPr>
        <w:rPr>
          <w:rFonts w:ascii="Lato" w:hAnsi="Lato"/>
        </w:rPr>
      </w:pPr>
    </w:p>
    <w:p w:rsidR="00897B64" w:rsidRDefault="00897B64" w:rsidP="00B21967">
      <w:pPr>
        <w:jc w:val="center"/>
        <w:rPr>
          <w:rFonts w:ascii="Times New Roman" w:hAnsi="Times New Roman"/>
          <w:sz w:val="24"/>
          <w:u w:val="single"/>
        </w:rPr>
      </w:pPr>
      <w:r w:rsidRPr="00C626E4">
        <w:rPr>
          <w:rFonts w:ascii="Times New Roman" w:hAnsi="Times New Roman"/>
          <w:sz w:val="24"/>
          <w:u w:val="single"/>
        </w:rPr>
        <w:t>U z a s a d n i e n i e</w:t>
      </w:r>
    </w:p>
    <w:p w:rsidR="00897B64" w:rsidRPr="00B21967" w:rsidRDefault="00897B64" w:rsidP="00B21967">
      <w:pPr>
        <w:jc w:val="center"/>
        <w:rPr>
          <w:rFonts w:ascii="Times New Roman" w:hAnsi="Times New Roman"/>
          <w:sz w:val="24"/>
          <w:u w:val="single"/>
        </w:rPr>
      </w:pPr>
    </w:p>
    <w:p w:rsidR="00897B64" w:rsidRDefault="00897B64" w:rsidP="00B21967">
      <w:pPr>
        <w:ind w:firstLine="708"/>
        <w:jc w:val="both"/>
        <w:rPr>
          <w:rFonts w:ascii="Lato" w:hAnsi="Lato"/>
        </w:rPr>
      </w:pPr>
      <w:r w:rsidRPr="003B46B6">
        <w:rPr>
          <w:rFonts w:ascii="Lato" w:hAnsi="Lato"/>
        </w:rPr>
        <w:t>Na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podstawie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art.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1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ust.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1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  <w:i/>
        </w:rPr>
        <w:t>ustawy z dnia 20 lipca 2018 roku o przekształceniu prawa użytkowania wieczystego gruntów zabudowanych na cele mieszkaniowe w prawo własności tych gruntów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dniem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1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stycznia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2019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r.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prawo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użytkowania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wieczystego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gruntów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zabudowanych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cele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mieszkaniowe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przekształca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się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prawo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własności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gruntów.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Ustawa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nakłada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nowych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lastRenderedPageBreak/>
        <w:t>właścicieli,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będących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dotychczasowymi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użytkownikami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wieczystym</w:t>
      </w:r>
      <w:r>
        <w:rPr>
          <w:rFonts w:ascii="Lato" w:hAnsi="Lato"/>
        </w:rPr>
        <w:t>i</w:t>
      </w:r>
      <w:r w:rsidRPr="003B46B6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obowiązek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ponoszenia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opłat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tytułu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przekształcenia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przez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okres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20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lat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kwocie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równej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wysokości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dotychczasowych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opłat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rocznych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tytułu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użytkowania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wieczystego.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Właściciel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gruntu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Pr="003B46B6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każdym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czasie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trwania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obowiązku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wnoszenia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opłaty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może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zgłosić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zamiar</w:t>
      </w:r>
      <w:r>
        <w:rPr>
          <w:rFonts w:ascii="Lato" w:hAnsi="Lato"/>
        </w:rPr>
        <w:t xml:space="preserve"> jednorazowego </w:t>
      </w:r>
      <w:r w:rsidRPr="003B46B6">
        <w:rPr>
          <w:rFonts w:ascii="Lato" w:hAnsi="Lato"/>
        </w:rPr>
        <w:t>jej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wniesienia.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Zgodnie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art.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9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ust.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4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ustawy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przypadku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wniesienia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opłaty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jednorazowej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przekształcenie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gruntu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stanowiącego</w:t>
      </w:r>
      <w:r>
        <w:rPr>
          <w:rFonts w:ascii="Lato" w:hAnsi="Lato"/>
        </w:rPr>
        <w:t xml:space="preserve"> własność jednostki </w:t>
      </w:r>
      <w:r w:rsidRPr="003B46B6">
        <w:rPr>
          <w:rFonts w:ascii="Lato" w:hAnsi="Lato"/>
        </w:rPr>
        <w:t>samorządu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terytorialnego,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właściwy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organ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może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udzielić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osobom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fizycznym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będącym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właścicielami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budynków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mieszkalnych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jednorodzinnych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lub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lokali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mieszkalnych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bonifikaty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od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tej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opłaty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podstawie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uchwały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właściwej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rady.</w:t>
      </w:r>
      <w:r>
        <w:rPr>
          <w:rFonts w:ascii="Lato" w:hAnsi="Lato"/>
        </w:rPr>
        <w:t xml:space="preserve"> </w:t>
      </w:r>
    </w:p>
    <w:p w:rsidR="00897B64" w:rsidRPr="003B46B6" w:rsidRDefault="00897B64" w:rsidP="003B46B6">
      <w:pPr>
        <w:ind w:firstLine="708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Pr="003B46B6">
        <w:rPr>
          <w:rFonts w:ascii="Lato" w:hAnsi="Lato"/>
        </w:rPr>
        <w:t xml:space="preserve"> uwagi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na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powyższe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podjęcie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przedmiotowej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uchwały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znajduje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swe</w:t>
      </w:r>
      <w:r>
        <w:rPr>
          <w:rFonts w:ascii="Lato" w:hAnsi="Lato"/>
        </w:rPr>
        <w:t xml:space="preserve"> </w:t>
      </w:r>
      <w:r w:rsidRPr="003B46B6">
        <w:rPr>
          <w:rFonts w:ascii="Lato" w:hAnsi="Lato"/>
        </w:rPr>
        <w:t>uzasadnien</w:t>
      </w:r>
      <w:r>
        <w:rPr>
          <w:rFonts w:ascii="Lato" w:hAnsi="Lato"/>
        </w:rPr>
        <w:t xml:space="preserve">ie. </w:t>
      </w:r>
    </w:p>
    <w:p w:rsidR="00897B64" w:rsidRDefault="00897B64">
      <w:pPr>
        <w:rPr>
          <w:rFonts w:ascii="Times New Roman" w:hAnsi="Times New Roman"/>
          <w:sz w:val="24"/>
        </w:rPr>
      </w:pPr>
    </w:p>
    <w:p w:rsidR="00897B64" w:rsidRDefault="00897B64">
      <w:pPr>
        <w:rPr>
          <w:rFonts w:ascii="Times New Roman" w:hAnsi="Times New Roman"/>
          <w:sz w:val="24"/>
        </w:rPr>
      </w:pPr>
    </w:p>
    <w:sectPr w:rsidR="00897B64" w:rsidSect="0029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727"/>
    <w:multiLevelType w:val="hybridMultilevel"/>
    <w:tmpl w:val="43BE638A"/>
    <w:lvl w:ilvl="0" w:tplc="117AF7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D6040"/>
    <w:multiLevelType w:val="hybridMultilevel"/>
    <w:tmpl w:val="298EA2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D24ED1"/>
    <w:multiLevelType w:val="hybridMultilevel"/>
    <w:tmpl w:val="D7E28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9CF"/>
    <w:rsid w:val="00064C0B"/>
    <w:rsid w:val="001556B2"/>
    <w:rsid w:val="002026E6"/>
    <w:rsid w:val="002275F2"/>
    <w:rsid w:val="00236A9C"/>
    <w:rsid w:val="0029284F"/>
    <w:rsid w:val="002D71DE"/>
    <w:rsid w:val="002E607C"/>
    <w:rsid w:val="00325388"/>
    <w:rsid w:val="0033719E"/>
    <w:rsid w:val="003B46B6"/>
    <w:rsid w:val="00466B28"/>
    <w:rsid w:val="004A5175"/>
    <w:rsid w:val="005A6C6D"/>
    <w:rsid w:val="006467F2"/>
    <w:rsid w:val="006813C7"/>
    <w:rsid w:val="00754C06"/>
    <w:rsid w:val="00897B64"/>
    <w:rsid w:val="009A5243"/>
    <w:rsid w:val="00A5321F"/>
    <w:rsid w:val="00A62A97"/>
    <w:rsid w:val="00B06A4D"/>
    <w:rsid w:val="00B21967"/>
    <w:rsid w:val="00B5359C"/>
    <w:rsid w:val="00B82A2F"/>
    <w:rsid w:val="00C57777"/>
    <w:rsid w:val="00C626E4"/>
    <w:rsid w:val="00C70A13"/>
    <w:rsid w:val="00CF3BE8"/>
    <w:rsid w:val="00D33495"/>
    <w:rsid w:val="00D867E4"/>
    <w:rsid w:val="00DC29CF"/>
    <w:rsid w:val="00E65542"/>
    <w:rsid w:val="00F6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0B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……………………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……………………</dc:title>
  <dc:creator>ewojcieszkiewicz</dc:creator>
  <cp:lastModifiedBy>ewojcieszkiewicz</cp:lastModifiedBy>
  <cp:revision>2</cp:revision>
  <cp:lastPrinted>2019-03-01T10:55:00Z</cp:lastPrinted>
  <dcterms:created xsi:type="dcterms:W3CDTF">2019-03-01T13:10:00Z</dcterms:created>
  <dcterms:modified xsi:type="dcterms:W3CDTF">2019-03-01T13:10:00Z</dcterms:modified>
</cp:coreProperties>
</file>